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bookmarkStart w:id="0" w:name="_GoBack"/>
      <w:bookmarkEnd w:id="0"/>
    </w:p>
    <w:p w14:paraId="0B2F855D" w14:textId="2EB297C3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4131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10819</w:t>
      </w:r>
    </w:p>
    <w:p w14:paraId="6BECBCC4" w14:textId="3895FE1C" w:rsidR="00CA7ACB" w:rsidRDefault="002B2C74" w:rsidP="00441318">
      <w:pPr>
        <w:ind w:left="851" w:hanging="425"/>
        <w:jc w:val="both"/>
        <w:rPr>
          <w:rFonts w:ascii="Courier New" w:eastAsia="Arial Unicode MS" w:hAnsi="Courier New" w:cs="Courier New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CE5A5D" w:rsidRPr="00CE5A5D">
        <w:rPr>
          <w:rFonts w:ascii="Courier New" w:eastAsia="Arial Unicode MS" w:hAnsi="Courier New" w:cs="Courier New"/>
          <w:sz w:val="24"/>
          <w:szCs w:val="24"/>
        </w:rPr>
        <w:t>El Expediente Nº 345/14 iniciado por el Sr.</w:t>
      </w:r>
      <w:r w:rsidR="00CE5A5D" w:rsidRPr="00CE5A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5A5D" w:rsidRPr="00CE5A5D">
        <w:rPr>
          <w:rFonts w:ascii="Courier New" w:eastAsia="Arial Unicode MS" w:hAnsi="Courier New" w:cs="Courier New"/>
          <w:sz w:val="24"/>
          <w:szCs w:val="24"/>
        </w:rPr>
        <w:t>Mercader Antonio Norberto – solicita Eximición  de pago</w:t>
      </w:r>
      <w:r w:rsidR="00CE5A5D" w:rsidRPr="00CE5A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5A5D" w:rsidRPr="00CE5A5D">
        <w:rPr>
          <w:rFonts w:ascii="Courier New" w:eastAsia="Arial Unicode MS" w:hAnsi="Courier New" w:cs="Courier New"/>
          <w:sz w:val="24"/>
          <w:szCs w:val="24"/>
        </w:rPr>
        <w:t>Tasa a la Propiedad; y</w:t>
      </w:r>
      <w:r w:rsidR="00CE5A5D">
        <w:rPr>
          <w:rFonts w:ascii="Courier New" w:eastAsia="Arial Unicode MS" w:hAnsi="Courier New" w:cs="Courier New"/>
        </w:rPr>
        <w:t xml:space="preserve"> </w:t>
      </w: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0AE4557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E5A5D">
        <w:rPr>
          <w:rFonts w:ascii="Courier New" w:hAnsi="Courier New" w:cs="Courier New"/>
          <w:b w:val="0"/>
        </w:rPr>
        <w:t>Que solicita la eximición de la deuda de Tasa por Servicios a la Propiedad Cuenta N°00009335;</w:t>
      </w:r>
    </w:p>
    <w:p w14:paraId="58A6EDED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37FD01D" w14:textId="79B3AC86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E5A5D">
        <w:rPr>
          <w:rFonts w:ascii="Courier New" w:hAnsi="Courier New" w:cs="Courier New"/>
          <w:b w:val="0"/>
        </w:rPr>
        <w:t>Que no cuenta con los recursos para afrontar la deuda contraída.</w:t>
      </w:r>
    </w:p>
    <w:p w14:paraId="0D89AD22" w14:textId="77777777" w:rsidR="00603998" w:rsidRPr="00CE5A5D" w:rsidRDefault="00603998" w:rsidP="00CE5A5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104A23B3" w14:textId="696B3507" w:rsidR="00805D7C" w:rsidRPr="00CE5A5D" w:rsidRDefault="00AF3869" w:rsidP="00CE5A5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BD4746"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Hacienda </w:t>
      </w:r>
      <w:r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CE5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CE5A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CE5A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Pr="00CE5A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06 de junio</w:t>
      </w:r>
      <w:r w:rsidR="007740AE" w:rsidRPr="00CE5A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CE5A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8E2886C" w14:textId="77777777" w:rsidR="0054518D" w:rsidRDefault="0054518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B7BA45" w14:textId="130E155E" w:rsidR="00F87BC4" w:rsidRPr="00BD4746" w:rsidRDefault="00686BD6" w:rsidP="0060399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BD4746" w:rsidRPr="00CE5A5D">
        <w:rPr>
          <w:rFonts w:ascii="Courier New" w:hAnsi="Courier New" w:cs="Courier New"/>
          <w:b/>
          <w:sz w:val="24"/>
          <w:szCs w:val="24"/>
        </w:rPr>
        <w:t xml:space="preserve"> EXIMIR</w:t>
      </w:r>
      <w:r w:rsidR="00CE5A5D" w:rsidRPr="00CE5A5D">
        <w:rPr>
          <w:rFonts w:ascii="Courier New" w:hAnsi="Courier New" w:cs="Courier New"/>
          <w:sz w:val="24"/>
          <w:szCs w:val="24"/>
        </w:rPr>
        <w:t xml:space="preserve"> el 100%</w:t>
      </w:r>
      <w:r w:rsidR="00BD4746" w:rsidRPr="00BD4746">
        <w:rPr>
          <w:rFonts w:ascii="Courier New" w:hAnsi="Courier New" w:cs="Courier New"/>
          <w:sz w:val="24"/>
          <w:szCs w:val="24"/>
        </w:rPr>
        <w:t xml:space="preserve"> </w:t>
      </w:r>
      <w:r w:rsidR="00CE5A5D">
        <w:rPr>
          <w:rFonts w:ascii="Courier New" w:hAnsi="Courier New" w:cs="Courier New"/>
          <w:sz w:val="24"/>
          <w:szCs w:val="24"/>
        </w:rPr>
        <w:t>Tasa Servicio a la Propiedad de la Cuenta N°00009335 que mantiene con el Municipio hasta diciembre de 2018 inclusive.</w:t>
      </w:r>
    </w:p>
    <w:p w14:paraId="4E5C4919" w14:textId="77777777" w:rsidR="00BD4746" w:rsidRPr="00BD4746" w:rsidRDefault="00BD4746" w:rsidP="0060399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1C0AD0D" w14:textId="6D84D70A" w:rsidR="00AF3869" w:rsidRPr="00AF3869" w:rsidRDefault="00333ED4" w:rsidP="00AF386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14080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 DÍAS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093915" w14:textId="77777777" w:rsidR="00171C93" w:rsidRDefault="00171C93" w:rsidP="00AF3869">
      <w:pPr>
        <w:spacing w:after="0" w:line="240" w:lineRule="auto"/>
      </w:pPr>
      <w:r>
        <w:separator/>
      </w:r>
    </w:p>
  </w:endnote>
  <w:endnote w:type="continuationSeparator" w:id="0">
    <w:p w14:paraId="127DC66C" w14:textId="77777777" w:rsidR="00171C93" w:rsidRDefault="00171C93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8F4708" w14:textId="77777777" w:rsidR="00171C93" w:rsidRDefault="00171C93" w:rsidP="00AF3869">
      <w:pPr>
        <w:spacing w:after="0" w:line="240" w:lineRule="auto"/>
      </w:pPr>
      <w:r>
        <w:separator/>
      </w:r>
    </w:p>
  </w:footnote>
  <w:footnote w:type="continuationSeparator" w:id="0">
    <w:p w14:paraId="7550D9E1" w14:textId="77777777" w:rsidR="00171C93" w:rsidRDefault="00171C93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1C93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67755-FF10-4F60-B4DE-4427CE021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2018-06-07T13:34:00Z</cp:lastPrinted>
  <dcterms:created xsi:type="dcterms:W3CDTF">2018-06-07T13:49:00Z</dcterms:created>
  <dcterms:modified xsi:type="dcterms:W3CDTF">2018-06-07T13:49:00Z</dcterms:modified>
</cp:coreProperties>
</file>