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12CBC3A4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1646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10827</w:t>
      </w:r>
    </w:p>
    <w:p w14:paraId="6D33AFA5" w14:textId="49E6AF34" w:rsidR="00351D74" w:rsidRDefault="002B2C74" w:rsidP="00330A6B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 w:rsidRPr="000D23D2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C1646C">
        <w:rPr>
          <w:rFonts w:ascii="Courier New" w:eastAsia="Arial Unicode MS" w:hAnsi="Courier New" w:cs="Courier New"/>
          <w:sz w:val="24"/>
          <w:szCs w:val="24"/>
          <w:lang w:val="es-ES_tradnl"/>
        </w:rPr>
        <w:t>La Ordenanza N° 10676; y</w:t>
      </w:r>
    </w:p>
    <w:p w14:paraId="18017CA6" w14:textId="77777777" w:rsidR="002F6D3A" w:rsidRPr="0051298F" w:rsidRDefault="002F6D3A" w:rsidP="00330A6B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D3CF2CE" w14:textId="77777777" w:rsidR="00C1646C" w:rsidRDefault="00C1646C" w:rsidP="002F6D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 xml:space="preserve">Que por error de </w:t>
      </w:r>
      <w:proofErr w:type="spellStart"/>
      <w:r>
        <w:rPr>
          <w:rFonts w:ascii="Courier New" w:eastAsia="Arial Unicode MS" w:hAnsi="Courier New" w:cs="Courier New"/>
          <w:b w:val="0"/>
        </w:rPr>
        <w:t>tipeo</w:t>
      </w:r>
      <w:proofErr w:type="spellEnd"/>
      <w:r>
        <w:rPr>
          <w:rFonts w:ascii="Courier New" w:eastAsia="Arial Unicode MS" w:hAnsi="Courier New" w:cs="Courier New"/>
          <w:b w:val="0"/>
        </w:rPr>
        <w:t xml:space="preserve"> e interpretación se colocó mal el número de cuenta a eximir.-</w:t>
      </w:r>
    </w:p>
    <w:p w14:paraId="5834F1B4" w14:textId="563BB003" w:rsidR="00724257" w:rsidRPr="002F6D3A" w:rsidRDefault="00C1646C" w:rsidP="002F6D3A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</w:rPr>
      </w:pPr>
      <w:r>
        <w:rPr>
          <w:rFonts w:ascii="Courier New" w:eastAsia="Arial Unicode MS" w:hAnsi="Courier New" w:cs="Courier New"/>
          <w:b w:val="0"/>
        </w:rPr>
        <w:t xml:space="preserve"> </w:t>
      </w:r>
      <w:r w:rsidR="00330A6B" w:rsidRPr="002F6D3A">
        <w:rPr>
          <w:rFonts w:ascii="Courier New" w:eastAsia="Arial Unicode MS" w:hAnsi="Courier New" w:cs="Courier New"/>
          <w:b w:val="0"/>
        </w:rPr>
        <w:t xml:space="preserve">     </w:t>
      </w:r>
      <w:r w:rsidR="0051298F" w:rsidRPr="002F6D3A">
        <w:rPr>
          <w:rFonts w:ascii="Courier New" w:eastAsia="Arial Unicode MS" w:hAnsi="Courier New" w:cs="Courier New"/>
          <w:b w:val="0"/>
        </w:rPr>
        <w:t xml:space="preserve">  </w:t>
      </w:r>
    </w:p>
    <w:p w14:paraId="3CF8E4A2" w14:textId="4FF9DD09" w:rsidR="00C1646C" w:rsidRPr="00C1646C" w:rsidRDefault="008301B0" w:rsidP="00C1646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51298F"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Obras y Servicios Públicos</w:t>
      </w:r>
      <w:r w:rsidR="00F87D4D"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2F6D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2F6D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2F6D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F6D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Ordinaria del día </w:t>
      </w:r>
      <w:r w:rsidR="00C1646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13 de Junio</w:t>
      </w:r>
      <w:r w:rsidR="007740AE" w:rsidRPr="002F6D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2F6D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330A6B" w:rsidRDefault="00B12343" w:rsidP="000D23D2">
      <w:pPr>
        <w:pStyle w:val="Prrafodelista"/>
        <w:spacing w:line="276" w:lineRule="auto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402CEAF" w14:textId="3FA17BCF" w:rsidR="002F6D3A" w:rsidRPr="00C1646C" w:rsidRDefault="00EF174D" w:rsidP="00C1646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7B3C18C" w14:textId="77777777" w:rsidR="00FD3A35" w:rsidRDefault="00686BD6" w:rsidP="00FD3A35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C1646C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MODIFIQUESE:</w:t>
      </w:r>
      <w:r w:rsidR="00C1646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artículo 1° de la ordenanza N° 10676 el que quedara redactado de la siguiente manera: </w:t>
      </w:r>
    </w:p>
    <w:p w14:paraId="7103EB11" w14:textId="0128270B" w:rsidR="002F6D3A" w:rsidRDefault="00FD3A35" w:rsidP="00FD3A35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_tradnl" w:eastAsia="hi-IN" w:bidi="hi-IN"/>
        </w:rPr>
        <w:t xml:space="preserve">    “</w:t>
      </w:r>
      <w:r w:rsidR="00C1646C" w:rsidRPr="00C1646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_tradnl" w:eastAsia="hi-IN" w:bidi="hi-IN"/>
        </w:rPr>
        <w:t>ART.</w:t>
      </w:r>
      <w:r w:rsidR="00C1646C"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>1</w:t>
      </w:r>
      <w:r w:rsidR="00C1646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: </w:t>
      </w:r>
      <w:r w:rsidR="00C1646C" w:rsidRPr="00C1646C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AUTORICESE</w:t>
      </w:r>
      <w:r w:rsidR="00C1646C">
        <w:rPr>
          <w:rFonts w:ascii="Courier New" w:eastAsia="Arial Unicode MS" w:hAnsi="Courier New" w:cs="Courier New"/>
          <w:sz w:val="24"/>
          <w:szCs w:val="24"/>
          <w:lang w:val="es-ES_tradnl"/>
        </w:rPr>
        <w:t>: al departamento ejecutivo a cobrar en un pago a cuota original de PESOS NUEVE MIL SEISCIENTOS ($9.600) sin interés de deuda que mantiene con el municipio cuenta municipal N°00005124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.”</w:t>
      </w:r>
      <w:bookmarkStart w:id="0" w:name="_GoBack"/>
      <w:bookmarkEnd w:id="0"/>
    </w:p>
    <w:p w14:paraId="3281DB82" w14:textId="344583D0" w:rsidR="002B2C74" w:rsidRPr="002B2C74" w:rsidRDefault="0051298F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316881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164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TRECE</w:t>
      </w:r>
      <w:r w:rsidR="002F6D3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A414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164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94B5D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23D2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D3A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A6B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D74"/>
    <w:rsid w:val="003644AE"/>
    <w:rsid w:val="00364702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A6B0E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298F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108B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3D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8F6C4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5CF6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A4147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1646C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3A35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44197-F9AA-4F38-AEE4-79F98BF0F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2018-05-24T11:33:00Z</cp:lastPrinted>
  <dcterms:created xsi:type="dcterms:W3CDTF">2018-06-13T15:34:00Z</dcterms:created>
  <dcterms:modified xsi:type="dcterms:W3CDTF">2018-06-14T14:40:00Z</dcterms:modified>
</cp:coreProperties>
</file>