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A21493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4278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10855</w:t>
      </w:r>
    </w:p>
    <w:p w14:paraId="42D0212D" w14:textId="2808E7CD" w:rsidR="008209A6" w:rsidRPr="00C95EC5" w:rsidRDefault="002B2C74" w:rsidP="00C95EC5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C95EC5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N° 2289/00– Proyecto de Desarrollo Anglo Viejo;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9DD585D" w14:textId="0D6E498F" w:rsidR="00C95EC5" w:rsidRPr="00C95EC5" w:rsidRDefault="00571161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95EC5">
        <w:rPr>
          <w:rFonts w:ascii="Courier New" w:eastAsia="Arial Unicode MS" w:hAnsi="Courier New" w:cs="Courier New"/>
          <w:b w:val="0"/>
        </w:rPr>
        <w:t>Que</w:t>
      </w:r>
      <w:r w:rsidR="009E79C1" w:rsidRPr="00C95EC5">
        <w:rPr>
          <w:rFonts w:ascii="Courier New" w:eastAsia="Arial Unicode MS" w:hAnsi="Courier New" w:cs="Courier New"/>
          <w:b w:val="0"/>
        </w:rPr>
        <w:t xml:space="preserve"> </w:t>
      </w:r>
      <w:r w:rsidR="00C95EC5" w:rsidRPr="00C95EC5">
        <w:rPr>
          <w:rFonts w:ascii="Courier New" w:eastAsia="Arial Unicode MS" w:hAnsi="Courier New" w:cs="Courier New"/>
          <w:b w:val="0"/>
        </w:rPr>
        <w:t>llega a este Honorable Concejo Deliberante con la solicitud de aprobación del Reglamento Interno de la Urbanización, así como los nombres de las calles;</w:t>
      </w:r>
    </w:p>
    <w:p w14:paraId="5B93B290" w14:textId="77777777" w:rsidR="00C95EC5" w:rsidRPr="00C95EC5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C3622CA" w14:textId="77777777" w:rsidR="00C95EC5" w:rsidRPr="00C95EC5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95EC5">
        <w:rPr>
          <w:rFonts w:ascii="Courier New" w:eastAsia="Arial Unicode MS" w:hAnsi="Courier New" w:cs="Courier New"/>
          <w:b w:val="0"/>
        </w:rPr>
        <w:t>Que Sección de Obras Privadas adjunta proyecto incluyendo dentro del Plan de Ordenamiento Urbano (POUT-ORD. N°8547, Código Urbanístico) los índices correspondiente dentro del denominado Precinto Urbanización Cerrada Anglo Viejo;</w:t>
      </w:r>
    </w:p>
    <w:p w14:paraId="53E18F7A" w14:textId="77777777" w:rsidR="00C95EC5" w:rsidRPr="00C95EC5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F4A0AF9" w14:textId="77777777" w:rsidR="00C95EC5" w:rsidRPr="00C95EC5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95EC5">
        <w:rPr>
          <w:rFonts w:ascii="Courier New" w:eastAsia="Arial Unicode MS" w:hAnsi="Courier New" w:cs="Courier New"/>
          <w:b w:val="0"/>
        </w:rPr>
        <w:t>Que el Estado Municipal es el órgano que debe controlar el crecimiento urbanístico de la ciudad, por lo que corresponde incluir este tipo de emprendimientos a la normativa vigente;</w:t>
      </w:r>
    </w:p>
    <w:p w14:paraId="2693A928" w14:textId="77777777" w:rsidR="00C95EC5" w:rsidRPr="00C95EC5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9CD2DF0" w14:textId="77777777" w:rsidR="00C95EC5" w:rsidRPr="00C95EC5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95EC5">
        <w:rPr>
          <w:rFonts w:ascii="Courier New" w:eastAsia="Arial Unicode MS" w:hAnsi="Courier New" w:cs="Courier New"/>
          <w:b w:val="0"/>
        </w:rPr>
        <w:t>Que dada las características de la Urbanización Cerrada, el Reglamento Interno es a los fines de reglas de convivencia interna, tan es así que el mismo reglamento establece que la elaboración y modificación del mismo es solo facultad de los propietarios;</w:t>
      </w:r>
    </w:p>
    <w:p w14:paraId="1F6811D4" w14:textId="77777777" w:rsidR="00C95EC5" w:rsidRPr="00C95EC5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680A9FC" w14:textId="77777777" w:rsidR="00C95EC5" w:rsidRPr="00C95EC5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95EC5">
        <w:rPr>
          <w:rFonts w:ascii="Courier New" w:eastAsia="Arial Unicode MS" w:hAnsi="Courier New" w:cs="Courier New"/>
          <w:b w:val="0"/>
        </w:rPr>
        <w:t>Que las calles son internas y sus nombres pueden ser elegidos por los propietarios integrantes de la urbanización, debiendo siempre sus nombres respetar normas morales y de convivencia;</w:t>
      </w:r>
    </w:p>
    <w:p w14:paraId="3CBD72F8" w14:textId="77777777" w:rsidR="00C95EC5" w:rsidRPr="00C95EC5" w:rsidRDefault="00C95EC5" w:rsidP="00C95EC5">
      <w:pPr>
        <w:jc w:val="both"/>
        <w:rPr>
          <w:rFonts w:ascii="Courier New" w:eastAsia="Arial Unicode MS" w:hAnsi="Courier New" w:cs="Courier New"/>
        </w:rPr>
      </w:pPr>
    </w:p>
    <w:p w14:paraId="4AF06A7C" w14:textId="77777777" w:rsidR="00C95EC5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95EC5">
        <w:rPr>
          <w:rFonts w:ascii="Courier New" w:eastAsia="Arial Unicode MS" w:hAnsi="Courier New" w:cs="Courier New"/>
          <w:b w:val="0"/>
        </w:rPr>
        <w:t>Que mediante Ordenanza n°9655 se aprueba el loteo y se encuentra en trámite la aprobación por parte de Catastro de la Provincia por lo que deben establecerse los índices urbanísticos y los usos del suelo permitidos en el precinto;</w:t>
      </w:r>
    </w:p>
    <w:p w14:paraId="3C58AB9E" w14:textId="77777777" w:rsidR="00C95EC5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14AB7EF" w14:textId="474C3446" w:rsidR="00C95EC5" w:rsidRDefault="00C95EC5" w:rsidP="00C95EC5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b w:val="0"/>
        </w:rPr>
      </w:pPr>
      <w:r>
        <w:rPr>
          <w:rFonts w:ascii="Courier New" w:eastAsia="Arial Unicode MS" w:hAnsi="Courier New" w:cs="Courier New"/>
          <w:b w:val="0"/>
        </w:rPr>
        <w:t>...///</w:t>
      </w:r>
    </w:p>
    <w:p w14:paraId="308A5E30" w14:textId="735DE5E5" w:rsidR="00C95EC5" w:rsidRDefault="00C95EC5" w:rsidP="00C95EC5">
      <w:pPr>
        <w:rPr>
          <w:rFonts w:ascii="Courier New" w:eastAsia="Arial Unicode MS" w:hAnsi="Courier New" w:cs="Courier New"/>
        </w:rPr>
      </w:pPr>
    </w:p>
    <w:p w14:paraId="744965EB" w14:textId="76B1B982" w:rsidR="00C95EC5" w:rsidRPr="00C95EC5" w:rsidRDefault="00C95EC5" w:rsidP="00C95EC5">
      <w:pPr>
        <w:rPr>
          <w:rFonts w:ascii="Courier New" w:eastAsia="Arial Unicode MS" w:hAnsi="Courier New" w:cs="Courier New"/>
        </w:rPr>
      </w:pPr>
      <w:r>
        <w:rPr>
          <w:rFonts w:ascii="Courier New" w:eastAsia="Arial Unicode MS" w:hAnsi="Courier New" w:cs="Courier New"/>
        </w:rPr>
        <w:lastRenderedPageBreak/>
        <w:t>...///2.-</w:t>
      </w:r>
    </w:p>
    <w:p w14:paraId="17DCB4FC" w14:textId="7D8649BE" w:rsidR="006F7626" w:rsidRDefault="00C95EC5" w:rsidP="00C95EC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95EC5">
        <w:rPr>
          <w:rFonts w:ascii="Courier New" w:eastAsia="Arial Unicode MS" w:hAnsi="Courier New" w:cs="Courier New"/>
          <w:b w:val="0"/>
        </w:rPr>
        <w:t xml:space="preserve">Que evaluado lo sugerido por Oficina de Gestión de Loteos en cuanto a los índices urbanísticos propuestos; </w:t>
      </w:r>
    </w:p>
    <w:p w14:paraId="23C7EE58" w14:textId="77777777" w:rsidR="00C95EC5" w:rsidRPr="00C95EC5" w:rsidRDefault="00C95EC5" w:rsidP="00C95EC5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</w:p>
    <w:p w14:paraId="123AEEE1" w14:textId="480F6FC6" w:rsidR="00573CDC" w:rsidRPr="00C95EC5" w:rsidRDefault="008301B0" w:rsidP="00C95EC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C95EC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C95EC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C95EC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C95EC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Obras y Servicios Públicos </w:t>
      </w:r>
      <w:r w:rsidR="00AA31A2" w:rsidRPr="00C95EC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C95EC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C95EC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C95EC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C95EC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C95EC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C95EC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C95EC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D3DB8" w:rsidRPr="00C95EC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julio</w:t>
      </w:r>
      <w:r w:rsidR="007740AE" w:rsidRPr="00C95EC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C95EC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6F7626" w:rsidRDefault="00B12343" w:rsidP="006F762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77B8B6" w14:textId="7D60BDC1" w:rsidR="00F425A4" w:rsidRDefault="00686BD6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C95EC5">
        <w:rPr>
          <w:rFonts w:ascii="Courier New" w:hAnsi="Courier New" w:cs="Courier New"/>
          <w:b/>
          <w:sz w:val="24"/>
          <w:szCs w:val="24"/>
        </w:rPr>
        <w:t xml:space="preserve">ESTABLÉCESE </w:t>
      </w:r>
      <w:r w:rsidR="00C95EC5">
        <w:rPr>
          <w:rFonts w:ascii="Courier New" w:hAnsi="Courier New" w:cs="Courier New"/>
          <w:sz w:val="24"/>
          <w:szCs w:val="24"/>
        </w:rPr>
        <w:t>para el PRESINTO URBANIZACIÓN CERRADA “El Anglo”</w:t>
      </w:r>
      <w:r w:rsidR="00CC1402">
        <w:rPr>
          <w:rFonts w:ascii="Courier New" w:hAnsi="Courier New" w:cs="Courier New"/>
          <w:sz w:val="24"/>
          <w:szCs w:val="24"/>
        </w:rPr>
        <w:t xml:space="preserve"> las siguientes disposiciones </w:t>
      </w:r>
      <w:proofErr w:type="spellStart"/>
      <w:r w:rsidR="00CC1402">
        <w:rPr>
          <w:rFonts w:ascii="Courier New" w:hAnsi="Courier New" w:cs="Courier New"/>
          <w:sz w:val="24"/>
          <w:szCs w:val="24"/>
        </w:rPr>
        <w:t>Urbanisticas</w:t>
      </w:r>
      <w:proofErr w:type="spellEnd"/>
      <w:r w:rsidR="00CC1402">
        <w:rPr>
          <w:rFonts w:ascii="Courier New" w:hAnsi="Courier New" w:cs="Courier New"/>
          <w:sz w:val="24"/>
          <w:szCs w:val="24"/>
        </w:rPr>
        <w:t>:</w:t>
      </w:r>
    </w:p>
    <w:p w14:paraId="1E0C4266" w14:textId="1A535DB7" w:rsidR="00260361" w:rsidRPr="00C43CC3" w:rsidRDefault="00CC1402" w:rsidP="00CC1402">
      <w:pPr>
        <w:pStyle w:val="Prrafodelista"/>
        <w:numPr>
          <w:ilvl w:val="0"/>
          <w:numId w:val="38"/>
        </w:numPr>
        <w:spacing w:before="100" w:beforeAutospacing="1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 </w:t>
      </w:r>
      <w:r>
        <w:rPr>
          <w:rFonts w:ascii="Courier New" w:hAnsi="Courier New" w:cs="Courier New"/>
        </w:rPr>
        <w:t>DELIMITACIÓN:</w:t>
      </w:r>
      <w:r w:rsidR="00260361">
        <w:rPr>
          <w:rFonts w:ascii="Courier New" w:hAnsi="Courier New" w:cs="Courier New"/>
        </w:rPr>
        <w:t xml:space="preserve"> según anexos gráficos II y III</w:t>
      </w:r>
      <w:r w:rsidR="00C43CC3">
        <w:rPr>
          <w:rFonts w:ascii="Courier New" w:hAnsi="Courier New" w:cs="Courier New"/>
        </w:rPr>
        <w:t xml:space="preserve"> – </w:t>
      </w:r>
      <w:r w:rsidR="00C43CC3" w:rsidRPr="00C43CC3">
        <w:rPr>
          <w:rFonts w:ascii="Courier New" w:hAnsi="Courier New" w:cs="Courier New"/>
          <w:b w:val="0"/>
        </w:rPr>
        <w:t>CONSTA EN LA ORDENANZA DEL</w:t>
      </w:r>
      <w:r w:rsidR="00C43CC3">
        <w:rPr>
          <w:rFonts w:ascii="Courier New" w:hAnsi="Courier New" w:cs="Courier New"/>
          <w:b w:val="0"/>
        </w:rPr>
        <w:t xml:space="preserve"> PLAN DE ORDENAMIENTO URBAN</w:t>
      </w:r>
      <w:r w:rsidR="00C43CC3" w:rsidRPr="00C43CC3">
        <w:rPr>
          <w:rFonts w:ascii="Courier New" w:hAnsi="Courier New" w:cs="Courier New"/>
          <w:b w:val="0"/>
        </w:rPr>
        <w:t>O</w:t>
      </w:r>
      <w:r w:rsidR="00C43CC3">
        <w:rPr>
          <w:rFonts w:ascii="Courier New" w:hAnsi="Courier New" w:cs="Courier New"/>
          <w:b w:val="0"/>
        </w:rPr>
        <w:t xml:space="preserve"> TERRITORIAL</w:t>
      </w:r>
      <w:r w:rsidR="00C43CC3" w:rsidRPr="00C43CC3">
        <w:rPr>
          <w:rFonts w:ascii="Courier New" w:hAnsi="Courier New" w:cs="Courier New"/>
          <w:b w:val="0"/>
        </w:rPr>
        <w:t xml:space="preserve"> </w:t>
      </w:r>
    </w:p>
    <w:p w14:paraId="01520B73" w14:textId="77777777" w:rsidR="00260361" w:rsidRDefault="00260361" w:rsidP="00CC1402">
      <w:pPr>
        <w:pStyle w:val="Prrafodelista"/>
        <w:numPr>
          <w:ilvl w:val="0"/>
          <w:numId w:val="38"/>
        </w:numPr>
        <w:spacing w:before="100" w:before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Usos del suelo:</w:t>
      </w:r>
    </w:p>
    <w:p w14:paraId="4BE57E94" w14:textId="77777777" w:rsidR="00260361" w:rsidRDefault="00260361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</w:p>
    <w:p w14:paraId="3E35E01D" w14:textId="77777777" w:rsidR="00260361" w:rsidRDefault="00260361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Usos dominantes:</w:t>
      </w:r>
    </w:p>
    <w:p w14:paraId="175DE214" w14:textId="77777777" w:rsidR="00260361" w:rsidRDefault="00260361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</w:p>
    <w:p w14:paraId="3A739591" w14:textId="77777777" w:rsidR="00260361" w:rsidRDefault="00260361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Uso Habitacional</w:t>
      </w:r>
    </w:p>
    <w:p w14:paraId="17F3C1DB" w14:textId="4DC19AD6" w:rsidR="00CC1402" w:rsidRDefault="00260361" w:rsidP="00260361">
      <w:pPr>
        <w:pStyle w:val="Prrafodelista"/>
        <w:numPr>
          <w:ilvl w:val="0"/>
          <w:numId w:val="39"/>
        </w:numPr>
        <w:spacing w:before="100" w:beforeAutospacing="1"/>
        <w:jc w:val="both"/>
        <w:rPr>
          <w:rFonts w:ascii="Courier New" w:hAnsi="Courier New" w:cs="Courier New"/>
          <w:b w:val="0"/>
        </w:rPr>
      </w:pPr>
      <w:r w:rsidRPr="00260361">
        <w:rPr>
          <w:rFonts w:ascii="Courier New" w:hAnsi="Courier New" w:cs="Courier New"/>
          <w:b w:val="0"/>
        </w:rPr>
        <w:t xml:space="preserve">Vivienda Unifamiliar + Quincho.-  </w:t>
      </w:r>
    </w:p>
    <w:p w14:paraId="10F9635C" w14:textId="77777777" w:rsidR="00260361" w:rsidRDefault="00260361" w:rsidP="00260361">
      <w:pPr>
        <w:pStyle w:val="Prrafodelista"/>
        <w:spacing w:before="100" w:beforeAutospacing="1"/>
        <w:ind w:left="1230"/>
        <w:jc w:val="both"/>
        <w:rPr>
          <w:rFonts w:ascii="Courier New" w:hAnsi="Courier New" w:cs="Courier New"/>
          <w:b w:val="0"/>
        </w:rPr>
      </w:pPr>
    </w:p>
    <w:p w14:paraId="07B6E70C" w14:textId="335DD63C" w:rsidR="00260361" w:rsidRDefault="00260361" w:rsidP="00260361">
      <w:pPr>
        <w:pStyle w:val="Prrafodelista"/>
        <w:numPr>
          <w:ilvl w:val="0"/>
          <w:numId w:val="38"/>
        </w:numPr>
        <w:spacing w:before="100" w:before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Subdivisión del suelo:</w:t>
      </w:r>
    </w:p>
    <w:p w14:paraId="17892584" w14:textId="77777777" w:rsidR="00260361" w:rsidRDefault="00260361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</w:p>
    <w:p w14:paraId="4A6582F5" w14:textId="7B556ED0" w:rsidR="00260361" w:rsidRDefault="00260361" w:rsidP="00260361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  <w:proofErr w:type="gramStart"/>
      <w:r>
        <w:rPr>
          <w:rFonts w:ascii="Courier New" w:hAnsi="Courier New" w:cs="Courier New"/>
        </w:rPr>
        <w:t>Manzanas :</w:t>
      </w:r>
      <w:proofErr w:type="gramEnd"/>
      <w:r>
        <w:rPr>
          <w:rFonts w:ascii="Courier New" w:hAnsi="Courier New" w:cs="Courier New"/>
        </w:rPr>
        <w:t xml:space="preserve"> </w:t>
      </w:r>
      <w:r w:rsidRPr="00260361">
        <w:rPr>
          <w:rFonts w:ascii="Courier New" w:hAnsi="Courier New" w:cs="Courier New"/>
          <w:b w:val="0"/>
        </w:rPr>
        <w:t>no se admiten nuevas manzanas</w:t>
      </w:r>
    </w:p>
    <w:p w14:paraId="0370E77D" w14:textId="1D6D522C" w:rsidR="00260361" w:rsidRDefault="00260361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Parcelas:</w:t>
      </w:r>
    </w:p>
    <w:p w14:paraId="05F61876" w14:textId="77777777" w:rsidR="00260361" w:rsidRDefault="00260361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</w:p>
    <w:p w14:paraId="4D151C5E" w14:textId="6B413072" w:rsidR="00260361" w:rsidRDefault="00260361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Forma y Dimensiones:</w:t>
      </w:r>
    </w:p>
    <w:p w14:paraId="035E1946" w14:textId="77777777" w:rsidR="009C3E2B" w:rsidRDefault="009C3E2B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</w:p>
    <w:p w14:paraId="394D72FD" w14:textId="75A2D8A5" w:rsidR="00260361" w:rsidRDefault="00260361" w:rsidP="00260361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  <w:r w:rsidRPr="009C3E2B">
        <w:rPr>
          <w:rFonts w:ascii="Courier New" w:hAnsi="Courier New" w:cs="Courier New"/>
          <w:b w:val="0"/>
        </w:rPr>
        <w:t>De acuerdo a Plano de Loteo Aprobado según ordenanza N° 9655, con fecha de Promulgación:</w:t>
      </w:r>
      <w:r w:rsidR="009C3E2B" w:rsidRPr="009C3E2B">
        <w:rPr>
          <w:rFonts w:ascii="Courier New" w:hAnsi="Courier New" w:cs="Courier New"/>
          <w:b w:val="0"/>
        </w:rPr>
        <w:t xml:space="preserve"> 02/01/2014.-</w:t>
      </w:r>
      <w:r w:rsidRPr="009C3E2B">
        <w:rPr>
          <w:rFonts w:ascii="Courier New" w:hAnsi="Courier New" w:cs="Courier New"/>
          <w:b w:val="0"/>
        </w:rPr>
        <w:t xml:space="preserve"> </w:t>
      </w:r>
    </w:p>
    <w:p w14:paraId="27578062" w14:textId="77777777" w:rsidR="009C3E2B" w:rsidRDefault="009C3E2B" w:rsidP="00260361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</w:p>
    <w:p w14:paraId="3B7A0D7D" w14:textId="0D58EBB7" w:rsidR="009C3E2B" w:rsidRDefault="009C3E2B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  <w:r w:rsidRPr="009C3E2B">
        <w:rPr>
          <w:rFonts w:ascii="Courier New" w:hAnsi="Courier New" w:cs="Courier New"/>
        </w:rPr>
        <w:t xml:space="preserve"> ANCHO DE CALLES</w:t>
      </w:r>
    </w:p>
    <w:p w14:paraId="62E4EC37" w14:textId="77777777" w:rsidR="009C3E2B" w:rsidRDefault="009C3E2B" w:rsidP="00260361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</w:p>
    <w:p w14:paraId="0346F82A" w14:textId="1C66047B" w:rsidR="009C3E2B" w:rsidRDefault="009C3E2B" w:rsidP="00260361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Se mantienen las Existentes.</w:t>
      </w:r>
    </w:p>
    <w:p w14:paraId="77A0493A" w14:textId="77777777" w:rsidR="009C3E2B" w:rsidRDefault="009C3E2B" w:rsidP="00260361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</w:p>
    <w:p w14:paraId="5B263AB1" w14:textId="77777777" w:rsidR="009C3E2B" w:rsidRDefault="009C3E2B" w:rsidP="00260361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</w:p>
    <w:p w14:paraId="64A6859F" w14:textId="77777777" w:rsidR="009C3E2B" w:rsidRDefault="009C3E2B" w:rsidP="00260361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</w:p>
    <w:p w14:paraId="73C70B05" w14:textId="2F84EF12" w:rsidR="009C3E2B" w:rsidRPr="00C43CC3" w:rsidRDefault="009C3E2B" w:rsidP="00C43CC3">
      <w:pPr>
        <w:spacing w:before="100" w:beforeAutospacing="1"/>
        <w:jc w:val="right"/>
        <w:rPr>
          <w:rFonts w:ascii="Courier New" w:hAnsi="Courier New" w:cs="Courier New"/>
        </w:rPr>
      </w:pPr>
      <w:bookmarkStart w:id="0" w:name="_GoBack"/>
      <w:bookmarkEnd w:id="0"/>
      <w:r w:rsidRPr="00C43CC3">
        <w:rPr>
          <w:rFonts w:ascii="Courier New" w:hAnsi="Courier New" w:cs="Courier New"/>
        </w:rPr>
        <w:t>...///</w:t>
      </w:r>
    </w:p>
    <w:p w14:paraId="25F47DA5" w14:textId="73FAD758" w:rsidR="009C3E2B" w:rsidRPr="009C3E2B" w:rsidRDefault="009C3E2B" w:rsidP="009C3E2B">
      <w:pPr>
        <w:spacing w:before="100" w:beforeAutospacing="1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...///3.-</w:t>
      </w:r>
    </w:p>
    <w:p w14:paraId="5459073E" w14:textId="77777777" w:rsidR="009C3E2B" w:rsidRDefault="009C3E2B" w:rsidP="00260361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</w:p>
    <w:p w14:paraId="71CB3966" w14:textId="1B0CC7C8" w:rsidR="009C3E2B" w:rsidRDefault="009C3E2B" w:rsidP="009C3E2B">
      <w:pPr>
        <w:pStyle w:val="Prrafodelista"/>
        <w:numPr>
          <w:ilvl w:val="0"/>
          <w:numId w:val="38"/>
        </w:numPr>
        <w:spacing w:before="100" w:before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OCUPACION DE SUELO</w:t>
      </w:r>
    </w:p>
    <w:p w14:paraId="2EA80C33" w14:textId="77777777" w:rsidR="009C3E2B" w:rsidRDefault="009C3E2B" w:rsidP="009C3E2B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</w:p>
    <w:p w14:paraId="7924318B" w14:textId="536A4363" w:rsidR="009C3E2B" w:rsidRDefault="009C3E2B" w:rsidP="009C3E2B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</w:rPr>
        <w:t xml:space="preserve">  FOS máximo: </w:t>
      </w:r>
      <w:r w:rsidRPr="009C3E2B">
        <w:rPr>
          <w:rFonts w:ascii="Courier New" w:hAnsi="Courier New" w:cs="Courier New"/>
          <w:b w:val="0"/>
        </w:rPr>
        <w:t>30%</w:t>
      </w:r>
    </w:p>
    <w:p w14:paraId="7FE8D531" w14:textId="403E3151" w:rsidR="009C3E2B" w:rsidRDefault="009C3E2B" w:rsidP="009C3E2B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</w:rPr>
        <w:t xml:space="preserve">  FOT máximo: </w:t>
      </w:r>
      <w:r w:rsidRPr="009C3E2B">
        <w:rPr>
          <w:rFonts w:ascii="Courier New" w:hAnsi="Courier New" w:cs="Courier New"/>
          <w:b w:val="0"/>
        </w:rPr>
        <w:t>0,70</w:t>
      </w:r>
    </w:p>
    <w:p w14:paraId="2CF6C4DF" w14:textId="77777777" w:rsidR="009C3E2B" w:rsidRDefault="009C3E2B" w:rsidP="009C3E2B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</w:p>
    <w:p w14:paraId="11EB6DB1" w14:textId="40CB492C" w:rsidR="009C3E2B" w:rsidRPr="009C3E2B" w:rsidRDefault="009C3E2B" w:rsidP="009C3E2B">
      <w:pPr>
        <w:pStyle w:val="Prrafodelista"/>
        <w:spacing w:before="100" w:before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0"/>
        </w:rPr>
        <w:t xml:space="preserve">  </w:t>
      </w:r>
      <w:r w:rsidRPr="009C3E2B">
        <w:rPr>
          <w:rFonts w:ascii="Courier New" w:hAnsi="Courier New" w:cs="Courier New"/>
        </w:rPr>
        <w:t>RETIROS MÍNIMOS</w:t>
      </w:r>
    </w:p>
    <w:p w14:paraId="46AD0B88" w14:textId="5D14ACB7" w:rsidR="009C3E2B" w:rsidRPr="009C3E2B" w:rsidRDefault="009C3E2B" w:rsidP="009C3E2B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</w:rPr>
        <w:t xml:space="preserve">        </w:t>
      </w:r>
      <w:r w:rsidRPr="009C3E2B">
        <w:rPr>
          <w:rFonts w:ascii="Courier New" w:hAnsi="Courier New" w:cs="Courier New"/>
          <w:sz w:val="24"/>
          <w:szCs w:val="24"/>
        </w:rPr>
        <w:t>De frente: 5m</w:t>
      </w:r>
    </w:p>
    <w:p w14:paraId="51C2F6E6" w14:textId="6B1C5301" w:rsidR="009C3E2B" w:rsidRPr="009C3E2B" w:rsidRDefault="009C3E2B" w:rsidP="009C3E2B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  <w:r w:rsidRPr="009C3E2B">
        <w:rPr>
          <w:rFonts w:ascii="Courier New" w:hAnsi="Courier New" w:cs="Courier New"/>
          <w:sz w:val="24"/>
          <w:szCs w:val="24"/>
        </w:rPr>
        <w:t xml:space="preserve">       De todos los laterales: 3m</w:t>
      </w:r>
    </w:p>
    <w:p w14:paraId="5AEDAD40" w14:textId="5F282AC4" w:rsidR="009C3E2B" w:rsidRDefault="009C3E2B" w:rsidP="009C3E2B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  <w:r w:rsidRPr="009C3E2B">
        <w:rPr>
          <w:rFonts w:ascii="Courier New" w:hAnsi="Courier New" w:cs="Courier New"/>
          <w:sz w:val="24"/>
          <w:szCs w:val="24"/>
        </w:rPr>
        <w:t xml:space="preserve">       De fondo: 3m</w:t>
      </w:r>
    </w:p>
    <w:p w14:paraId="22FD83D0" w14:textId="72B67789" w:rsidR="009C3E2B" w:rsidRPr="009C3E2B" w:rsidRDefault="009C3E2B" w:rsidP="009C3E2B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</w:p>
    <w:p w14:paraId="7FAF18C0" w14:textId="5F10E4AF" w:rsidR="00260361" w:rsidRDefault="001558E8" w:rsidP="00260361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  <w:r w:rsidRPr="001558E8">
        <w:rPr>
          <w:rFonts w:ascii="Courier New" w:hAnsi="Courier New" w:cs="Courier New"/>
          <w:b w:val="0"/>
        </w:rPr>
        <w:t>En</w:t>
      </w:r>
      <w:r w:rsidR="009C3E2B" w:rsidRPr="001558E8">
        <w:rPr>
          <w:rFonts w:ascii="Courier New" w:hAnsi="Courier New" w:cs="Courier New"/>
          <w:b w:val="0"/>
        </w:rPr>
        <w:t xml:space="preserve"> casos de los lotes de formas irregulares en donde sea imposible la ubicación conven</w:t>
      </w:r>
      <w:r w:rsidRPr="001558E8">
        <w:rPr>
          <w:rFonts w:ascii="Courier New" w:hAnsi="Courier New" w:cs="Courier New"/>
          <w:b w:val="0"/>
        </w:rPr>
        <w:t>iente de la vivienda de acuerdo</w:t>
      </w:r>
      <w:r w:rsidR="009C3E2B" w:rsidRPr="001558E8">
        <w:rPr>
          <w:rFonts w:ascii="Courier New" w:hAnsi="Courier New" w:cs="Courier New"/>
          <w:b w:val="0"/>
        </w:rPr>
        <w:t xml:space="preserve"> a la aplicación estricta de esta norma, se deberá realizar un estudio particularizado de la situación para cada caso. El criterio </w:t>
      </w:r>
      <w:r w:rsidRPr="001558E8">
        <w:rPr>
          <w:rFonts w:ascii="Courier New" w:hAnsi="Courier New" w:cs="Courier New"/>
          <w:b w:val="0"/>
        </w:rPr>
        <w:t xml:space="preserve">que prevalece es el de la contribución de la Edificación a generar un espacio público con buena calidad ambiental y paisajística. </w:t>
      </w:r>
    </w:p>
    <w:p w14:paraId="4D0B44BE" w14:textId="77777777" w:rsidR="001558E8" w:rsidRDefault="001558E8" w:rsidP="00260361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</w:p>
    <w:p w14:paraId="26220875" w14:textId="626B69A2" w:rsidR="001558E8" w:rsidRDefault="001558E8" w:rsidP="001558E8">
      <w:pPr>
        <w:pStyle w:val="Prrafodelista"/>
        <w:numPr>
          <w:ilvl w:val="0"/>
          <w:numId w:val="38"/>
        </w:numPr>
        <w:spacing w:before="100" w:before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ALTURA DE LA EDIFICACIÓN </w:t>
      </w:r>
    </w:p>
    <w:p w14:paraId="28A52439" w14:textId="2B76B30A" w:rsidR="001558E8" w:rsidRPr="001558E8" w:rsidRDefault="001558E8" w:rsidP="001558E8">
      <w:pPr>
        <w:pStyle w:val="Prrafodelista"/>
        <w:numPr>
          <w:ilvl w:val="0"/>
          <w:numId w:val="40"/>
        </w:numPr>
        <w:spacing w:before="100" w:beforeAutospacing="1"/>
        <w:jc w:val="both"/>
        <w:rPr>
          <w:rFonts w:ascii="Courier New" w:hAnsi="Courier New" w:cs="Courier New"/>
          <w:b w:val="0"/>
        </w:rPr>
      </w:pPr>
      <w:r w:rsidRPr="001558E8">
        <w:rPr>
          <w:rFonts w:ascii="Courier New" w:hAnsi="Courier New" w:cs="Courier New"/>
          <w:b w:val="0"/>
        </w:rPr>
        <w:t>Número máximo de plantas: 2(dos) con buhardilla.-</w:t>
      </w:r>
    </w:p>
    <w:p w14:paraId="0FF3CFF5" w14:textId="67B12742" w:rsidR="001558E8" w:rsidRDefault="001558E8" w:rsidP="001558E8">
      <w:pPr>
        <w:pStyle w:val="Prrafodelista"/>
        <w:numPr>
          <w:ilvl w:val="0"/>
          <w:numId w:val="40"/>
        </w:numPr>
        <w:spacing w:before="100" w:beforeAutospacing="1"/>
        <w:jc w:val="both"/>
        <w:rPr>
          <w:rFonts w:ascii="Courier New" w:hAnsi="Courier New" w:cs="Courier New"/>
          <w:b w:val="0"/>
        </w:rPr>
      </w:pPr>
      <w:r w:rsidRPr="001558E8">
        <w:rPr>
          <w:rFonts w:ascii="Courier New" w:hAnsi="Courier New" w:cs="Courier New"/>
          <w:b w:val="0"/>
        </w:rPr>
        <w:t xml:space="preserve">Altura máxima de la edificación: 7m + 1,50m de plano </w:t>
      </w:r>
      <w:proofErr w:type="spellStart"/>
      <w:r w:rsidRPr="001558E8">
        <w:rPr>
          <w:rFonts w:ascii="Courier New" w:hAnsi="Courier New" w:cs="Courier New"/>
          <w:b w:val="0"/>
        </w:rPr>
        <w:t>limite</w:t>
      </w:r>
      <w:proofErr w:type="spellEnd"/>
      <w:r w:rsidRPr="001558E8">
        <w:rPr>
          <w:rFonts w:ascii="Courier New" w:hAnsi="Courier New" w:cs="Courier New"/>
          <w:b w:val="0"/>
        </w:rPr>
        <w:t xml:space="preserve"> para conductos, tanques, chimeneas, etc</w:t>
      </w:r>
      <w:r>
        <w:rPr>
          <w:rFonts w:ascii="Courier New" w:hAnsi="Courier New" w:cs="Courier New"/>
          <w:b w:val="0"/>
        </w:rPr>
        <w:t>.</w:t>
      </w:r>
    </w:p>
    <w:p w14:paraId="20F14483" w14:textId="77777777" w:rsidR="001558E8" w:rsidRDefault="001558E8" w:rsidP="001558E8">
      <w:pPr>
        <w:pStyle w:val="Prrafodelista"/>
        <w:spacing w:before="100" w:beforeAutospacing="1"/>
        <w:ind w:left="1440"/>
        <w:jc w:val="both"/>
        <w:rPr>
          <w:rFonts w:ascii="Courier New" w:hAnsi="Courier New" w:cs="Courier New"/>
          <w:b w:val="0"/>
        </w:rPr>
      </w:pPr>
    </w:p>
    <w:p w14:paraId="75556283" w14:textId="7B78FE0F" w:rsidR="001558E8" w:rsidRDefault="001558E8" w:rsidP="001558E8">
      <w:pPr>
        <w:pStyle w:val="Prrafodelista"/>
        <w:numPr>
          <w:ilvl w:val="0"/>
          <w:numId w:val="38"/>
        </w:numPr>
        <w:spacing w:before="100" w:beforeAutospacing="1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REQUISITOS DE TRATAMIENTO DE CERCAS Y EJES DIVISORIOS:</w:t>
      </w:r>
    </w:p>
    <w:p w14:paraId="62DE0BD6" w14:textId="5A43719C" w:rsidR="001558E8" w:rsidRDefault="001558E8" w:rsidP="001558E8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</w:rPr>
        <w:t xml:space="preserve">  Tratamientos de cercas y ejes medianeros: </w:t>
      </w:r>
      <w:r w:rsidRPr="00F34C59">
        <w:rPr>
          <w:rFonts w:ascii="Courier New" w:hAnsi="Courier New" w:cs="Courier New"/>
          <w:b w:val="0"/>
        </w:rPr>
        <w:t>no podrán ser de ningún material</w:t>
      </w:r>
      <w:r w:rsidR="00F34C59" w:rsidRPr="00F34C59">
        <w:rPr>
          <w:rFonts w:ascii="Courier New" w:hAnsi="Courier New" w:cs="Courier New"/>
          <w:b w:val="0"/>
        </w:rPr>
        <w:t>, solo cercos verdes.</w:t>
      </w:r>
    </w:p>
    <w:p w14:paraId="686A5778" w14:textId="77777777" w:rsidR="00F34C59" w:rsidRPr="00F34C59" w:rsidRDefault="00F34C59" w:rsidP="001558E8">
      <w:pPr>
        <w:pStyle w:val="Prrafodelista"/>
        <w:spacing w:before="100" w:beforeAutospacing="1"/>
        <w:jc w:val="both"/>
        <w:rPr>
          <w:rFonts w:ascii="Courier New" w:hAnsi="Courier New" w:cs="Courier New"/>
          <w:b w:val="0"/>
        </w:rPr>
      </w:pPr>
    </w:p>
    <w:p w14:paraId="3281DB82" w14:textId="3B96B459" w:rsidR="002B2C74" w:rsidRPr="002B2C74" w:rsidRDefault="00F34C5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E947F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5E0F81"/>
    <w:multiLevelType w:val="hybridMultilevel"/>
    <w:tmpl w:val="8BC68D1C"/>
    <w:lvl w:ilvl="0" w:tplc="DEB8BEBA">
      <w:start w:val="1"/>
      <w:numFmt w:val="decimal"/>
      <w:lvlText w:val="%1."/>
      <w:lvlJc w:val="left"/>
      <w:pPr>
        <w:ind w:left="720" w:hanging="360"/>
      </w:pPr>
      <w:rPr>
        <w:rFonts w:eastAsia="SimSun" w:cs="Mangal" w:hint="default"/>
        <w:b/>
        <w:color w:val="auto"/>
        <w:sz w:val="24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5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CB477FB"/>
    <w:multiLevelType w:val="hybridMultilevel"/>
    <w:tmpl w:val="FDF2B3F2"/>
    <w:lvl w:ilvl="0" w:tplc="826023E8">
      <w:start w:val="1"/>
      <w:numFmt w:val="lowerLetter"/>
      <w:lvlText w:val="%1)"/>
      <w:lvlJc w:val="left"/>
      <w:pPr>
        <w:ind w:left="123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950" w:hanging="360"/>
      </w:pPr>
    </w:lvl>
    <w:lvl w:ilvl="2" w:tplc="2C0A001B" w:tentative="1">
      <w:start w:val="1"/>
      <w:numFmt w:val="lowerRoman"/>
      <w:lvlText w:val="%3."/>
      <w:lvlJc w:val="right"/>
      <w:pPr>
        <w:ind w:left="2670" w:hanging="180"/>
      </w:pPr>
    </w:lvl>
    <w:lvl w:ilvl="3" w:tplc="2C0A000F" w:tentative="1">
      <w:start w:val="1"/>
      <w:numFmt w:val="decimal"/>
      <w:lvlText w:val="%4."/>
      <w:lvlJc w:val="left"/>
      <w:pPr>
        <w:ind w:left="3390" w:hanging="360"/>
      </w:pPr>
    </w:lvl>
    <w:lvl w:ilvl="4" w:tplc="2C0A0019" w:tentative="1">
      <w:start w:val="1"/>
      <w:numFmt w:val="lowerLetter"/>
      <w:lvlText w:val="%5."/>
      <w:lvlJc w:val="left"/>
      <w:pPr>
        <w:ind w:left="4110" w:hanging="360"/>
      </w:pPr>
    </w:lvl>
    <w:lvl w:ilvl="5" w:tplc="2C0A001B" w:tentative="1">
      <w:start w:val="1"/>
      <w:numFmt w:val="lowerRoman"/>
      <w:lvlText w:val="%6."/>
      <w:lvlJc w:val="right"/>
      <w:pPr>
        <w:ind w:left="4830" w:hanging="180"/>
      </w:pPr>
    </w:lvl>
    <w:lvl w:ilvl="6" w:tplc="2C0A000F" w:tentative="1">
      <w:start w:val="1"/>
      <w:numFmt w:val="decimal"/>
      <w:lvlText w:val="%7."/>
      <w:lvlJc w:val="left"/>
      <w:pPr>
        <w:ind w:left="5550" w:hanging="360"/>
      </w:pPr>
    </w:lvl>
    <w:lvl w:ilvl="7" w:tplc="2C0A0019" w:tentative="1">
      <w:start w:val="1"/>
      <w:numFmt w:val="lowerLetter"/>
      <w:lvlText w:val="%8."/>
      <w:lvlJc w:val="left"/>
      <w:pPr>
        <w:ind w:left="6270" w:hanging="360"/>
      </w:pPr>
    </w:lvl>
    <w:lvl w:ilvl="8" w:tplc="2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7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8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DFD4122"/>
    <w:multiLevelType w:val="hybridMultilevel"/>
    <w:tmpl w:val="D5FA6C68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5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39"/>
  </w:num>
  <w:num w:numId="8">
    <w:abstractNumId w:val="32"/>
  </w:num>
  <w:num w:numId="9">
    <w:abstractNumId w:val="4"/>
  </w:num>
  <w:num w:numId="10">
    <w:abstractNumId w:val="24"/>
  </w:num>
  <w:num w:numId="11">
    <w:abstractNumId w:val="5"/>
  </w:num>
  <w:num w:numId="12">
    <w:abstractNumId w:val="8"/>
  </w:num>
  <w:num w:numId="13">
    <w:abstractNumId w:val="12"/>
  </w:num>
  <w:num w:numId="14">
    <w:abstractNumId w:val="9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3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1"/>
  </w:num>
  <w:num w:numId="25">
    <w:abstractNumId w:val="3"/>
  </w:num>
  <w:num w:numId="26">
    <w:abstractNumId w:val="20"/>
  </w:num>
  <w:num w:numId="27">
    <w:abstractNumId w:val="34"/>
  </w:num>
  <w:num w:numId="28">
    <w:abstractNumId w:val="22"/>
  </w:num>
  <w:num w:numId="29">
    <w:abstractNumId w:val="15"/>
  </w:num>
  <w:num w:numId="30">
    <w:abstractNumId w:val="1"/>
  </w:num>
  <w:num w:numId="31">
    <w:abstractNumId w:val="19"/>
  </w:num>
  <w:num w:numId="32">
    <w:abstractNumId w:val="26"/>
  </w:num>
  <w:num w:numId="33">
    <w:abstractNumId w:val="0"/>
  </w:num>
  <w:num w:numId="34">
    <w:abstractNumId w:val="18"/>
  </w:num>
  <w:num w:numId="35">
    <w:abstractNumId w:val="7"/>
  </w:num>
  <w:num w:numId="36">
    <w:abstractNumId w:val="33"/>
  </w:num>
  <w:num w:numId="37">
    <w:abstractNumId w:val="10"/>
  </w:num>
  <w:num w:numId="38">
    <w:abstractNumId w:val="2"/>
  </w:num>
  <w:num w:numId="39">
    <w:abstractNumId w:val="6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58E8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0361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1D4C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57E4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762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78C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3E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0D4C"/>
    <w:rsid w:val="009B37CC"/>
    <w:rsid w:val="009B7A6E"/>
    <w:rsid w:val="009C17F1"/>
    <w:rsid w:val="009C2AE1"/>
    <w:rsid w:val="009C2E0C"/>
    <w:rsid w:val="009C2FC2"/>
    <w:rsid w:val="009C3E2B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CC3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5EC5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140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4C59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FCEC3-A972-4801-A232-2C96AD6A4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536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2018-07-11T12:47:00Z</cp:lastPrinted>
  <dcterms:created xsi:type="dcterms:W3CDTF">2018-07-10T13:38:00Z</dcterms:created>
  <dcterms:modified xsi:type="dcterms:W3CDTF">2018-07-11T15:37:00Z</dcterms:modified>
</cp:coreProperties>
</file>