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FBE47E3" w14:textId="7DC89EB6" w:rsidR="007202D7" w:rsidRDefault="00667965" w:rsidP="007202D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827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1087</w:t>
      </w:r>
      <w:r w:rsidR="004A191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14:paraId="4E7616B1" w14:textId="1CD3870C" w:rsidR="00332806" w:rsidRPr="007B1EA1" w:rsidRDefault="002B2C74" w:rsidP="006A4B7D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7B1EA1" w:rsidRPr="007B1EA1">
        <w:rPr>
          <w:rFonts w:ascii="Courier New" w:hAnsi="Courier New" w:cs="Courier New"/>
          <w:sz w:val="24"/>
          <w:szCs w:val="24"/>
        </w:rPr>
        <w:t>El Expediente N° 1651/13  – iniciado por la Sra. Vara Ángela Isabel – Eximición Tasas por Servicios a la Propiedad; y</w:t>
      </w:r>
    </w:p>
    <w:p w14:paraId="27D72203" w14:textId="57DC8A60" w:rsidR="00D414B1" w:rsidRDefault="002B2C74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1AE80CD" w14:textId="6CE17644" w:rsidR="007B1EA1" w:rsidRPr="007B1EA1" w:rsidRDefault="00571161" w:rsidP="007B1E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B1EA1">
        <w:rPr>
          <w:rFonts w:ascii="Courier New" w:eastAsia="Arial Unicode MS" w:hAnsi="Courier New" w:cs="Courier New"/>
          <w:b w:val="0"/>
        </w:rPr>
        <w:t>Que</w:t>
      </w:r>
      <w:r w:rsidR="007202D7" w:rsidRPr="007B1EA1">
        <w:rPr>
          <w:rFonts w:ascii="Courier New" w:hAnsi="Courier New" w:cs="Courier New"/>
          <w:b w:val="0"/>
        </w:rPr>
        <w:t xml:space="preserve"> </w:t>
      </w:r>
      <w:r w:rsidR="007B1EA1" w:rsidRPr="007B1EA1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00009838;    </w:t>
      </w:r>
    </w:p>
    <w:p w14:paraId="6E8FE61A" w14:textId="77777777" w:rsidR="007B1EA1" w:rsidRPr="007B1EA1" w:rsidRDefault="007B1EA1" w:rsidP="007B1E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17B650A" w14:textId="5CB8360C" w:rsidR="007B1EA1" w:rsidRPr="007B1EA1" w:rsidRDefault="007B1EA1" w:rsidP="007B1E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B1EA1">
        <w:rPr>
          <w:rFonts w:ascii="Courier New" w:hAnsi="Courier New" w:cs="Courier New"/>
          <w:b w:val="0"/>
        </w:rPr>
        <w:t>Que el estudio socioeconómico realizado por la Secretaria de Desarrollo Social expresa  que se trata de un hogar conyugal que se encuentra inserto en el mercado a través de transferencia estatal de jubilación;</w:t>
      </w:r>
    </w:p>
    <w:p w14:paraId="15DFF233" w14:textId="77777777" w:rsidR="007B1EA1" w:rsidRPr="007B1EA1" w:rsidRDefault="007B1EA1" w:rsidP="007B1E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9703BE0" w14:textId="0981EF29" w:rsidR="006A4B7D" w:rsidRDefault="007B1EA1" w:rsidP="007B1E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B1EA1">
        <w:rPr>
          <w:rFonts w:ascii="Courier New" w:hAnsi="Courier New" w:cs="Courier New"/>
          <w:b w:val="0"/>
        </w:rPr>
        <w:t>Que la solicitante presenta problemas de salud.</w:t>
      </w:r>
    </w:p>
    <w:p w14:paraId="58C09FAE" w14:textId="77777777" w:rsidR="007B1EA1" w:rsidRPr="007B1EA1" w:rsidRDefault="007B1EA1" w:rsidP="007B1E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FBBC348" w14:textId="238AABD2" w:rsidR="00C6203F" w:rsidRPr="007B1EA1" w:rsidRDefault="008237E0" w:rsidP="007B1EA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332806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Expediente </w:t>
      </w:r>
      <w:r w:rsidR="008301B0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7202D7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524873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F87D4D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E850C1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="00AA31A2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B1E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7B1EA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B1EA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7202D7" w:rsidRPr="007B1EA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2D3DB8" w:rsidRPr="007B1EA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julio</w:t>
      </w:r>
      <w:r w:rsidR="007740AE" w:rsidRPr="007B1EA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7B1EA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3408238" w14:textId="77777777" w:rsidR="00D414B1" w:rsidRPr="00524873" w:rsidRDefault="00D414B1" w:rsidP="0052487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B257A71" w14:textId="30A89DE6" w:rsidR="00D414B1" w:rsidRDefault="00EF174D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A05817" w14:textId="77777777" w:rsidR="00332806" w:rsidRDefault="00332806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80C966D" w14:textId="2579A79D" w:rsidR="003D3145" w:rsidRDefault="00686BD6" w:rsidP="006A4B7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7B1EA1" w:rsidRPr="007B1EA1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="007B1EA1" w:rsidRPr="007B1EA1">
        <w:rPr>
          <w:rFonts w:ascii="Courier New" w:hAnsi="Courier New" w:cs="Courier New"/>
          <w:sz w:val="24"/>
          <w:szCs w:val="24"/>
        </w:rPr>
        <w:t xml:space="preserve"> cinco (5) cuotas por cada una pagada en término respecto de la deuda que mantiene con el municipio de la tasa por servicios a la propiedad cuenta municipal n° 00009838. La falta de pago de dos cuotas consecutivas o tres alternadas hará caducar el beneficio otorgado. </w:t>
      </w:r>
    </w:p>
    <w:p w14:paraId="47200A27" w14:textId="77777777" w:rsidR="007B1EA1" w:rsidRDefault="007B1EA1" w:rsidP="006A4B7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3324506" w14:textId="77777777" w:rsidR="007B1EA1" w:rsidRDefault="007B1EA1" w:rsidP="006A4B7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D94250" w14:textId="464FAF36" w:rsidR="007B1EA1" w:rsidRDefault="007B1EA1" w:rsidP="007B1EA1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DC0537D" w14:textId="14DFDEEC" w:rsidR="007B1EA1" w:rsidRDefault="007B1EA1" w:rsidP="007B1EA1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159B02D" w14:textId="7183C33A" w:rsidR="007B1EA1" w:rsidRPr="007B1EA1" w:rsidRDefault="007B1EA1" w:rsidP="007B1EA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182846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182846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3281DB82" w14:textId="47570C68" w:rsidR="002B2C74" w:rsidRPr="002B2C74" w:rsidRDefault="002E1917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7B1EA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9DB738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E191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8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0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3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5"/>
  </w:num>
  <w:num w:numId="3">
    <w:abstractNumId w:val="42"/>
  </w:num>
  <w:num w:numId="4">
    <w:abstractNumId w:val="16"/>
  </w:num>
  <w:num w:numId="5">
    <w:abstractNumId w:val="34"/>
  </w:num>
  <w:num w:numId="6">
    <w:abstractNumId w:val="35"/>
  </w:num>
  <w:num w:numId="7">
    <w:abstractNumId w:val="43"/>
  </w:num>
  <w:num w:numId="8">
    <w:abstractNumId w:val="36"/>
  </w:num>
  <w:num w:numId="9">
    <w:abstractNumId w:val="3"/>
  </w:num>
  <w:num w:numId="10">
    <w:abstractNumId w:val="26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3"/>
  </w:num>
  <w:num w:numId="16">
    <w:abstractNumId w:val="13"/>
  </w:num>
  <w:num w:numId="17">
    <w:abstractNumId w:val="41"/>
  </w:num>
  <w:num w:numId="18">
    <w:abstractNumId w:val="18"/>
  </w:num>
  <w:num w:numId="19">
    <w:abstractNumId w:val="25"/>
  </w:num>
  <w:num w:numId="20">
    <w:abstractNumId w:val="30"/>
  </w:num>
  <w:num w:numId="21">
    <w:abstractNumId w:val="32"/>
  </w:num>
  <w:num w:numId="22">
    <w:abstractNumId w:val="39"/>
  </w:num>
  <w:num w:numId="23">
    <w:abstractNumId w:val="40"/>
  </w:num>
  <w:num w:numId="24">
    <w:abstractNumId w:val="23"/>
  </w:num>
  <w:num w:numId="25">
    <w:abstractNumId w:val="2"/>
  </w:num>
  <w:num w:numId="26">
    <w:abstractNumId w:val="22"/>
  </w:num>
  <w:num w:numId="27">
    <w:abstractNumId w:val="38"/>
  </w:num>
  <w:num w:numId="28">
    <w:abstractNumId w:val="24"/>
  </w:num>
  <w:num w:numId="29">
    <w:abstractNumId w:val="17"/>
  </w:num>
  <w:num w:numId="30">
    <w:abstractNumId w:val="1"/>
  </w:num>
  <w:num w:numId="31">
    <w:abstractNumId w:val="21"/>
  </w:num>
  <w:num w:numId="32">
    <w:abstractNumId w:val="28"/>
  </w:num>
  <w:num w:numId="33">
    <w:abstractNumId w:val="0"/>
  </w:num>
  <w:num w:numId="34">
    <w:abstractNumId w:val="20"/>
  </w:num>
  <w:num w:numId="35">
    <w:abstractNumId w:val="5"/>
  </w:num>
  <w:num w:numId="36">
    <w:abstractNumId w:val="37"/>
  </w:num>
  <w:num w:numId="37">
    <w:abstractNumId w:val="10"/>
  </w:num>
  <w:num w:numId="38">
    <w:abstractNumId w:val="19"/>
  </w:num>
  <w:num w:numId="39">
    <w:abstractNumId w:val="9"/>
  </w:num>
  <w:num w:numId="40">
    <w:abstractNumId w:val="29"/>
  </w:num>
  <w:num w:numId="41">
    <w:abstractNumId w:val="31"/>
  </w:num>
  <w:num w:numId="42">
    <w:abstractNumId w:val="12"/>
  </w:num>
  <w:num w:numId="43">
    <w:abstractNumId w:val="6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1EA1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DD9A6-C7A5-4F56-880D-C65E1A365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2018-07-26T13:02:00Z</cp:lastPrinted>
  <dcterms:created xsi:type="dcterms:W3CDTF">2018-07-26T13:03:00Z</dcterms:created>
  <dcterms:modified xsi:type="dcterms:W3CDTF">2018-08-02T11:22:00Z</dcterms:modified>
</cp:coreProperties>
</file>