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C48B3C" w14:textId="63BFF29E" w:rsidR="004115B1" w:rsidRDefault="00667965" w:rsidP="004115B1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B59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10883</w:t>
      </w:r>
    </w:p>
    <w:p w14:paraId="4E7616B1" w14:textId="5222FCC7" w:rsidR="00332806" w:rsidRPr="00AB2FC7" w:rsidRDefault="002B2C74" w:rsidP="007F3998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7F3998">
        <w:rPr>
          <w:rFonts w:ascii="Courier New" w:hAnsi="Courier New" w:cs="Courier New"/>
          <w:sz w:val="24"/>
          <w:szCs w:val="24"/>
        </w:rPr>
        <w:t>El expediente 748/15 – Iniciado por el Centro Vecinal</w:t>
      </w:r>
      <w:r w:rsidR="007F3998" w:rsidRPr="007F3998">
        <w:rPr>
          <w:rFonts w:ascii="Courier New" w:hAnsi="Courier New" w:cs="Courier New"/>
          <w:sz w:val="24"/>
          <w:szCs w:val="24"/>
        </w:rPr>
        <w:t xml:space="preserve"> </w:t>
      </w:r>
      <w:r w:rsidR="007F3998">
        <w:rPr>
          <w:rFonts w:ascii="Courier New" w:hAnsi="Courier New" w:cs="Courier New"/>
          <w:sz w:val="24"/>
          <w:szCs w:val="24"/>
        </w:rPr>
        <w:t>Barrio Sur – Eximición Tasa a la Propiedad;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0351383" w14:textId="77777777" w:rsidR="007F3998" w:rsidRDefault="007F3998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D729925" w14:textId="77777777" w:rsidR="007F3998" w:rsidRPr="007F3998" w:rsidRDefault="00571161" w:rsidP="007F399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F3998">
        <w:rPr>
          <w:rFonts w:ascii="Courier New" w:eastAsia="Arial Unicode MS" w:hAnsi="Courier New" w:cs="Courier New"/>
          <w:b w:val="0"/>
        </w:rPr>
        <w:t>Que</w:t>
      </w:r>
      <w:r w:rsidR="007F3998" w:rsidRPr="007F3998">
        <w:rPr>
          <w:rFonts w:ascii="Courier New" w:hAnsi="Courier New" w:cs="Courier New"/>
          <w:b w:val="0"/>
          <w:lang w:val="es-ES"/>
        </w:rPr>
        <w:t xml:space="preserve"> solicita la eximición de la deuda de Tasa por Servicios a la Propiedad Cuenta Municipal N° 00028985;</w:t>
      </w:r>
    </w:p>
    <w:p w14:paraId="0FDCF416" w14:textId="106A0260" w:rsidR="007F3998" w:rsidRPr="007F3998" w:rsidRDefault="007F3998" w:rsidP="007F399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F3998">
        <w:rPr>
          <w:rFonts w:ascii="Courier New" w:hAnsi="Courier New" w:cs="Courier New"/>
          <w:b w:val="0"/>
          <w:lang w:val="es-ES"/>
        </w:rPr>
        <w:t xml:space="preserve"> </w:t>
      </w:r>
    </w:p>
    <w:p w14:paraId="2925525E" w14:textId="6739136B" w:rsidR="00485AF6" w:rsidRDefault="007F3998" w:rsidP="007F399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7F3998">
        <w:rPr>
          <w:rFonts w:ascii="Courier New" w:eastAsia="Arial Unicode MS" w:hAnsi="Courier New" w:cs="Courier New"/>
          <w:b w:val="0"/>
          <w:lang w:val="es-ES_tradnl"/>
        </w:rPr>
        <w:t xml:space="preserve">Qué cuyo edificio está en comodato desde el día 10 de abril de 2008 otorgado por la </w:t>
      </w:r>
      <w:proofErr w:type="spellStart"/>
      <w:r w:rsidRPr="007F3998">
        <w:rPr>
          <w:rFonts w:ascii="Courier New" w:eastAsia="Arial Unicode MS" w:hAnsi="Courier New" w:cs="Courier New"/>
          <w:b w:val="0"/>
          <w:lang w:val="es-ES_tradnl"/>
        </w:rPr>
        <w:t>Coop</w:t>
      </w:r>
      <w:proofErr w:type="spellEnd"/>
      <w:r w:rsidRPr="007F3998">
        <w:rPr>
          <w:rFonts w:ascii="Courier New" w:eastAsia="Arial Unicode MS" w:hAnsi="Courier New" w:cs="Courier New"/>
          <w:b w:val="0"/>
          <w:lang w:val="es-ES_tradnl"/>
        </w:rPr>
        <w:t xml:space="preserve">. </w:t>
      </w:r>
      <w:proofErr w:type="gramStart"/>
      <w:r w:rsidRPr="007F3998">
        <w:rPr>
          <w:rFonts w:ascii="Courier New" w:eastAsia="Arial Unicode MS" w:hAnsi="Courier New" w:cs="Courier New"/>
          <w:b w:val="0"/>
          <w:lang w:val="es-ES_tradnl"/>
        </w:rPr>
        <w:t>de</w:t>
      </w:r>
      <w:proofErr w:type="gramEnd"/>
      <w:r w:rsidRPr="007F3998">
        <w:rPr>
          <w:rFonts w:ascii="Courier New" w:eastAsia="Arial Unicode MS" w:hAnsi="Courier New" w:cs="Courier New"/>
          <w:b w:val="0"/>
          <w:lang w:val="es-ES_tradnl"/>
        </w:rPr>
        <w:t xml:space="preserve"> Vivienda Trabajadores de A.G. </w:t>
      </w:r>
      <w:proofErr w:type="spellStart"/>
      <w:r w:rsidRPr="007F3998">
        <w:rPr>
          <w:rFonts w:ascii="Courier New" w:eastAsia="Arial Unicode MS" w:hAnsi="Courier New" w:cs="Courier New"/>
          <w:b w:val="0"/>
          <w:lang w:val="es-ES_tradnl"/>
        </w:rPr>
        <w:t>Ltda</w:t>
      </w:r>
      <w:proofErr w:type="spellEnd"/>
      <w:r w:rsidRPr="007F3998">
        <w:rPr>
          <w:rFonts w:ascii="Courier New" w:eastAsia="Arial Unicode MS" w:hAnsi="Courier New" w:cs="Courier New"/>
          <w:b w:val="0"/>
          <w:lang w:val="es-ES_tradnl"/>
        </w:rPr>
        <w:t>, para uso de este centro en bene</w:t>
      </w:r>
      <w:r>
        <w:rPr>
          <w:rFonts w:ascii="Courier New" w:eastAsia="Arial Unicode MS" w:hAnsi="Courier New" w:cs="Courier New"/>
          <w:b w:val="0"/>
          <w:lang w:val="es-ES_tradnl"/>
        </w:rPr>
        <w:t>ficio de los vecinos del barrio.</w:t>
      </w:r>
    </w:p>
    <w:p w14:paraId="564DD133" w14:textId="77777777" w:rsidR="007F3998" w:rsidRPr="007F3998" w:rsidRDefault="007F3998" w:rsidP="007F399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FBBC348" w14:textId="101AA736" w:rsidR="00C6203F" w:rsidRPr="007F3998" w:rsidRDefault="008237E0" w:rsidP="007F399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332806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Expediente </w:t>
      </w:r>
      <w:r w:rsidR="008301B0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7202D7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524873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F87D4D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E850C1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F39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F399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F399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564EB" w:rsidRPr="007F399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01 de agosto</w:t>
      </w:r>
      <w:r w:rsidR="007740AE" w:rsidRPr="007F399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7F399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0E6092" w:rsidRDefault="00D414B1" w:rsidP="000E6092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257A71" w14:textId="30A89DE6" w:rsidR="00D414B1" w:rsidRDefault="00EF174D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A05817" w14:textId="77777777" w:rsidR="00332806" w:rsidRDefault="00332806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0055F0" w14:textId="0731238F" w:rsidR="005B0C36" w:rsidRPr="007F3998" w:rsidRDefault="00686BD6" w:rsidP="00B6636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7F3998" w:rsidRPr="007F3998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EXIMIR</w:t>
      </w:r>
      <w:proofErr w:type="gramEnd"/>
      <w:r w:rsidR="007F3998" w:rsidRPr="007F3998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7F3998" w:rsidRPr="007F3998">
        <w:rPr>
          <w:rFonts w:ascii="Courier New" w:eastAsia="Arial Unicode MS" w:hAnsi="Courier New" w:cs="Courier New"/>
          <w:sz w:val="24"/>
          <w:szCs w:val="24"/>
          <w:lang w:val="es-ES_tradnl"/>
        </w:rPr>
        <w:t>el cien por ciento (100%) de la deuda que en concepto de tasa por servicio a la propiedad - cuenta municipal n° 00028985 mantiene con el municipio hasta diciembre de 2018 inclusive.</w:t>
      </w:r>
    </w:p>
    <w:p w14:paraId="5EA6F813" w14:textId="77777777" w:rsidR="002F0DD9" w:rsidRPr="007B1EA1" w:rsidRDefault="002F0DD9" w:rsidP="002F0DD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182846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</w:t>
      </w:r>
    </w:p>
    <w:p w14:paraId="6CD205CA" w14:textId="77777777" w:rsidR="007F3998" w:rsidRDefault="007F3998" w:rsidP="00485AF6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BEFFB23" w14:textId="519E9E5B" w:rsidR="000E6092" w:rsidRDefault="000E6092" w:rsidP="000E6092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2F41BC5" w14:textId="34070697" w:rsidR="003A20D8" w:rsidRDefault="000E6092" w:rsidP="000E6092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4BC14C5B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0E609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830C72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UN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5D7F"/>
    <w:rsid w:val="006763DC"/>
    <w:rsid w:val="00682CB9"/>
    <w:rsid w:val="006832BF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7EDC4-0E67-45D9-8336-19C5B230C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2018-08-02T14:38:00Z</cp:lastPrinted>
  <dcterms:created xsi:type="dcterms:W3CDTF">2018-08-02T14:41:00Z</dcterms:created>
  <dcterms:modified xsi:type="dcterms:W3CDTF">2018-08-02T15:29:00Z</dcterms:modified>
</cp:coreProperties>
</file>