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018C67B8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F1E1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10940</w:t>
      </w:r>
    </w:p>
    <w:p w14:paraId="5DCEA7CD" w14:textId="76544A09" w:rsidR="00A65565" w:rsidRPr="00CB0E76" w:rsidRDefault="00867E20" w:rsidP="003D50B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720212" w:rsidRPr="00720212">
        <w:rPr>
          <w:rFonts w:ascii="Courier New" w:hAnsi="Courier New" w:cs="Courier New"/>
          <w:sz w:val="24"/>
          <w:szCs w:val="24"/>
        </w:rPr>
        <w:t xml:space="preserve"> </w:t>
      </w:r>
      <w:r w:rsidR="009F1E11">
        <w:rPr>
          <w:rFonts w:ascii="Courier New" w:hAnsi="Courier New" w:cs="Courier New"/>
          <w:sz w:val="24"/>
          <w:szCs w:val="24"/>
        </w:rPr>
        <w:t>El Expediente N°1737/10</w:t>
      </w:r>
      <w:r w:rsidR="009F1E11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9F1E11">
        <w:rPr>
          <w:rFonts w:ascii="Courier New" w:hAnsi="Courier New" w:cs="Courier New"/>
          <w:sz w:val="24"/>
          <w:szCs w:val="24"/>
        </w:rPr>
        <w:t>por la Sra. Martínez Mercedes Alicia–  Eximición tasa de la Propiedad</w:t>
      </w:r>
      <w:r w:rsidR="009F1E11" w:rsidRPr="004167BD">
        <w:rPr>
          <w:rFonts w:ascii="Courier New" w:hAnsi="Courier New" w:cs="Courier New"/>
          <w:sz w:val="24"/>
          <w:szCs w:val="24"/>
        </w:rPr>
        <w:t>; y</w:t>
      </w:r>
      <w:bookmarkStart w:id="0" w:name="_GoBack"/>
      <w:bookmarkEnd w:id="0"/>
    </w:p>
    <w:p w14:paraId="374BAD93" w14:textId="1439AABE" w:rsidR="00D81376" w:rsidRDefault="002B2C74" w:rsidP="003D50B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152A5DA" w14:textId="5C043C0F" w:rsidR="003D50B6" w:rsidRPr="003D50B6" w:rsidRDefault="00571161" w:rsidP="003D50B6">
      <w:pPr>
        <w:pStyle w:val="Prrafodelista"/>
        <w:spacing w:line="276" w:lineRule="auto"/>
        <w:jc w:val="both"/>
        <w:rPr>
          <w:rFonts w:ascii="Courier New" w:hAnsi="Courier New" w:cs="Courier New"/>
          <w:szCs w:val="24"/>
          <w:lang w:val="es-ES"/>
        </w:rPr>
      </w:pPr>
      <w:r w:rsidRPr="00D81376">
        <w:rPr>
          <w:rFonts w:ascii="Courier New" w:eastAsia="Arial Unicode MS" w:hAnsi="Courier New" w:cs="Courier New"/>
          <w:b w:val="0"/>
        </w:rPr>
        <w:t>Que</w:t>
      </w:r>
      <w:r w:rsidR="0058459C" w:rsidRPr="00D81376">
        <w:rPr>
          <w:rFonts w:ascii="Courier New" w:hAnsi="Courier New" w:cs="Courier New"/>
          <w:b w:val="0"/>
        </w:rPr>
        <w:t xml:space="preserve"> </w:t>
      </w:r>
      <w:r w:rsidR="003D50B6" w:rsidRPr="003D50B6">
        <w:rPr>
          <w:rFonts w:ascii="Courier New" w:hAnsi="Courier New" w:cs="Courier New"/>
          <w:b w:val="0"/>
          <w:szCs w:val="24"/>
          <w:lang w:val="es-ES"/>
        </w:rPr>
        <w:t>solicita la eximición de la deuda de Tasa de la Propiedad Cuenta Municipal N°00031007,</w:t>
      </w:r>
      <w:r w:rsidR="003D50B6" w:rsidRPr="003D50B6">
        <w:rPr>
          <w:rFonts w:ascii="Courier New" w:hAnsi="Courier New" w:cs="Courier New"/>
          <w:szCs w:val="24"/>
          <w:lang w:val="es-ES"/>
        </w:rPr>
        <w:t xml:space="preserve"> </w:t>
      </w:r>
    </w:p>
    <w:p w14:paraId="1AB16D0C" w14:textId="77777777" w:rsidR="003D50B6" w:rsidRPr="003D50B6" w:rsidRDefault="003D50B6" w:rsidP="003D50B6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1643F87B" w14:textId="27D5C038" w:rsidR="00576D6C" w:rsidRDefault="003D50B6" w:rsidP="003D50B6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3D50B6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el estudio socioeconómico realizado por la Secretaria de Desarrollo Social indica que se trata de un grupo familiar unipersonal la solicitante vive sola y percibe la jubilación mínima.</w:t>
      </w:r>
    </w:p>
    <w:p w14:paraId="4E3BDFE9" w14:textId="77777777" w:rsidR="003D50B6" w:rsidRPr="003D50B6" w:rsidRDefault="003D50B6" w:rsidP="003D50B6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7DBC14E6" w14:textId="09B8BD4C" w:rsidR="00001D58" w:rsidRPr="00D81376" w:rsidRDefault="008237E0" w:rsidP="00D8137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8137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813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813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76D6C" w:rsidRPr="00D813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03 de octubre</w:t>
      </w:r>
      <w:r w:rsidR="007740AE" w:rsidRPr="00D813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D8137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AD5369" w:rsidRDefault="00001D58" w:rsidP="00AD536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9C30D2B" w14:textId="39867571" w:rsidR="005E1234" w:rsidRDefault="00840A56" w:rsidP="003D50B6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D81376" w:rsidRPr="003D50B6">
        <w:rPr>
          <w:rFonts w:ascii="Courier New" w:hAnsi="Courier New" w:cs="Courier New"/>
          <w:b/>
          <w:sz w:val="24"/>
          <w:szCs w:val="24"/>
        </w:rPr>
        <w:t>EXIMIR</w:t>
      </w:r>
      <w:proofErr w:type="gramEnd"/>
      <w:r w:rsidR="00D81376">
        <w:rPr>
          <w:rFonts w:ascii="Courier New" w:hAnsi="Courier New" w:cs="Courier New"/>
        </w:rPr>
        <w:t xml:space="preserve"> </w:t>
      </w:r>
      <w:r w:rsidR="00D81376" w:rsidRPr="00D81376">
        <w:rPr>
          <w:rFonts w:ascii="Courier New" w:hAnsi="Courier New" w:cs="Courier New"/>
          <w:sz w:val="24"/>
          <w:szCs w:val="24"/>
        </w:rPr>
        <w:t>100%(cien por ciento) de la deuda que mantiene con el municipio en concepto de Tasas por Servicio a la Propiedad cuenta Municipal N°</w:t>
      </w:r>
      <w:r w:rsidR="003D50B6">
        <w:rPr>
          <w:rFonts w:ascii="Courier New" w:hAnsi="Courier New" w:cs="Courier New"/>
          <w:sz w:val="24"/>
          <w:szCs w:val="24"/>
        </w:rPr>
        <w:t>00031007</w:t>
      </w:r>
      <w:r w:rsidR="00D81376" w:rsidRPr="00D81376">
        <w:rPr>
          <w:rFonts w:ascii="Courier New" w:hAnsi="Courier New" w:cs="Courier New"/>
          <w:sz w:val="24"/>
          <w:szCs w:val="24"/>
        </w:rPr>
        <w:t xml:space="preserve"> hasta diciembre de 2018.</w:t>
      </w:r>
    </w:p>
    <w:p w14:paraId="3281DB82" w14:textId="491BE408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9F1E1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0E29332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67DEE"/>
    <w:rsid w:val="00571161"/>
    <w:rsid w:val="005716A4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6D40C-582F-478D-B079-6DE2588B5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2018-10-05T14:03:00Z</cp:lastPrinted>
  <dcterms:created xsi:type="dcterms:W3CDTF">2018-10-05T14:08:00Z</dcterms:created>
  <dcterms:modified xsi:type="dcterms:W3CDTF">2018-10-05T14:13:00Z</dcterms:modified>
</cp:coreProperties>
</file>