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7112C5D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8772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10949</w:t>
      </w:r>
    </w:p>
    <w:p w14:paraId="5DCEA7CD" w14:textId="201FC283" w:rsidR="00A65565" w:rsidRPr="00CB0E76" w:rsidRDefault="00867E20" w:rsidP="0026301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>
        <w:rPr>
          <w:rFonts w:ascii="Courier New" w:hAnsi="Courier New" w:cs="Courier New"/>
        </w:rPr>
        <w:t xml:space="preserve"> </w:t>
      </w:r>
      <w:r w:rsidR="00087724" w:rsidRPr="00087724">
        <w:rPr>
          <w:rFonts w:ascii="Courier New" w:hAnsi="Courier New" w:cs="Courier New"/>
          <w:sz w:val="24"/>
          <w:szCs w:val="24"/>
        </w:rPr>
        <w:t>El Expediente N° 1956/18 – iniciado por el Sr. Sánchez Camilo Walter  – Eximición Tasas por Servicios a la Propiedad y Cementerios; y</w:t>
      </w:r>
    </w:p>
    <w:p w14:paraId="26B7749D" w14:textId="0AA1535A" w:rsidR="00887933" w:rsidRDefault="002B2C74" w:rsidP="002630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1A15EE" w14:textId="58477767" w:rsidR="0026301A" w:rsidRPr="0026301A" w:rsidRDefault="00571161" w:rsidP="0026301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301A">
        <w:rPr>
          <w:rFonts w:ascii="Courier New" w:eastAsia="Arial Unicode MS" w:hAnsi="Courier New" w:cs="Courier New"/>
          <w:b w:val="0"/>
        </w:rPr>
        <w:t>Que</w:t>
      </w:r>
      <w:r w:rsidR="0058459C" w:rsidRPr="0026301A">
        <w:rPr>
          <w:rFonts w:ascii="Courier New" w:hAnsi="Courier New" w:cs="Courier New"/>
          <w:b w:val="0"/>
        </w:rPr>
        <w:t xml:space="preserve"> </w:t>
      </w:r>
      <w:r w:rsidR="0026301A" w:rsidRPr="0026301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00000812 y Tasa por Administración y Mantenimiento de Cementerio Cuenta Municipal N°006180;    </w:t>
      </w:r>
    </w:p>
    <w:p w14:paraId="64C83B2D" w14:textId="77777777" w:rsidR="0026301A" w:rsidRPr="0026301A" w:rsidRDefault="0026301A" w:rsidP="0026301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EC3AF8" w14:textId="743D818C" w:rsidR="00887933" w:rsidRDefault="0026301A" w:rsidP="0026301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6301A">
        <w:rPr>
          <w:rFonts w:ascii="Courier New" w:hAnsi="Courier New" w:cs="Courier New"/>
          <w:b w:val="0"/>
        </w:rPr>
        <w:t>Que la situación económica es delicada  y no cuenta con los recursos para afrontar la deuda.</w:t>
      </w:r>
    </w:p>
    <w:p w14:paraId="769FBAD6" w14:textId="77777777" w:rsidR="0026301A" w:rsidRPr="0026301A" w:rsidRDefault="0026301A" w:rsidP="0026301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26301A" w:rsidRDefault="008237E0" w:rsidP="0026301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6301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6301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6301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26301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26301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6301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87933" w:rsidRDefault="00001D58" w:rsidP="0088793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4CC3F3" w14:textId="77777777" w:rsidR="0026301A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ED1C72" w:rsidRPr="00A329D5">
        <w:rPr>
          <w:rFonts w:ascii="Courier New" w:hAnsi="Courier New" w:cs="Courier New"/>
        </w:rPr>
        <w:t xml:space="preserve"> </w:t>
      </w:r>
      <w:r w:rsidR="00ED1C72" w:rsidRPr="00ED1C72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de la Tasa por Servicios a la Propie</w:t>
      </w:r>
      <w:r w:rsidR="00887933">
        <w:rPr>
          <w:rFonts w:ascii="Courier New" w:hAnsi="Courier New" w:cs="Courier New"/>
          <w:sz w:val="24"/>
          <w:szCs w:val="24"/>
        </w:rPr>
        <w:t>dad Cuenta Municipal N°</w:t>
      </w:r>
      <w:r w:rsidR="0026301A">
        <w:rPr>
          <w:rFonts w:ascii="Courier New" w:hAnsi="Courier New" w:cs="Courier New"/>
          <w:sz w:val="24"/>
          <w:szCs w:val="24"/>
        </w:rPr>
        <w:t xml:space="preserve"> 00000812</w:t>
      </w:r>
      <w:r w:rsidR="00ED1C72" w:rsidRPr="00ED1C72">
        <w:rPr>
          <w:rFonts w:ascii="Courier New" w:hAnsi="Courier New" w:cs="Courier New"/>
          <w:sz w:val="24"/>
          <w:szCs w:val="24"/>
        </w:rPr>
        <w:t>. La falta de pago de dos cuotas consecutivas o tres alternadas hará caducar el beneficio otorgado.</w:t>
      </w:r>
    </w:p>
    <w:p w14:paraId="79962756" w14:textId="07C1F6F5" w:rsidR="00783499" w:rsidRDefault="0026301A" w:rsidP="0026301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Pr="0026301A">
        <w:rPr>
          <w:rFonts w:ascii="Courier New" w:hAnsi="Courier New" w:cs="Courier New"/>
          <w:b/>
          <w:sz w:val="24"/>
          <w:szCs w:val="24"/>
        </w:rPr>
        <w:t>EXIMIR</w:t>
      </w:r>
      <w:r w:rsidRPr="0026301A">
        <w:rPr>
          <w:rFonts w:ascii="Courier New" w:hAnsi="Courier New" w:cs="Courier New"/>
          <w:sz w:val="24"/>
          <w:szCs w:val="24"/>
        </w:rPr>
        <w:t xml:space="preserve">  el CIEN POR CIENTO (100%) de la deuda que mantiene con el Municipio en concepto de Tasas por Servicio de Administración y Mantenimiento de Cementerio cuenta municipal N°006180 hasta diciembre del 2018 inclusive. </w:t>
      </w:r>
    </w:p>
    <w:p w14:paraId="2DB4D868" w14:textId="64777323" w:rsidR="0026301A" w:rsidRDefault="0026301A" w:rsidP="0026301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7E2D7A3" w14:textId="6CC0001E" w:rsidR="0026301A" w:rsidRDefault="0026301A" w:rsidP="0026301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...///2-</w:t>
      </w:r>
    </w:p>
    <w:p w14:paraId="0C11C0D7" w14:textId="77777777" w:rsidR="0026301A" w:rsidRPr="0026301A" w:rsidRDefault="0026301A" w:rsidP="0026301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54B485" w14:textId="6F9A6273" w:rsidR="003F6090" w:rsidRDefault="004C4663" w:rsidP="00ED1C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263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3 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2A64113A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63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4686B-33AF-4AD5-AD18-41E377FAB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2018-10-08T13:11:00Z</cp:lastPrinted>
  <dcterms:created xsi:type="dcterms:W3CDTF">2018-10-08T13:17:00Z</dcterms:created>
  <dcterms:modified xsi:type="dcterms:W3CDTF">2018-10-08T13:20:00Z</dcterms:modified>
</cp:coreProperties>
</file>