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E24A56">
      <w:pPr>
        <w:spacing w:before="100" w:beforeAutospacing="1" w:after="100" w:afterAutospacing="1" w:line="240" w:lineRule="auto"/>
        <w:jc w:val="center"/>
        <w:rPr>
          <w:rFonts w:ascii="Courier New" w:eastAsia="Times New Roman" w:hAnsi="Courier New" w:cs="Courier New"/>
          <w:b/>
          <w:sz w:val="24"/>
          <w:szCs w:val="24"/>
          <w:lang w:eastAsia="x-none"/>
        </w:rPr>
      </w:pPr>
    </w:p>
    <w:p w14:paraId="23C25B10" w14:textId="3E417AF6" w:rsidR="00A937D0" w:rsidRPr="00E53A87" w:rsidRDefault="00667965" w:rsidP="00E24A56">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9B5F9E">
        <w:rPr>
          <w:rFonts w:ascii="Courier New" w:eastAsia="Times New Roman" w:hAnsi="Courier New" w:cs="Times New Roman"/>
          <w:b/>
          <w:sz w:val="24"/>
          <w:szCs w:val="24"/>
          <w:u w:val="single"/>
          <w:lang w:eastAsia="es-AR"/>
        </w:rPr>
        <w:t>RDENANZA  Nº 10983</w:t>
      </w:r>
    </w:p>
    <w:p w14:paraId="7821087A" w14:textId="0A2CB0FF" w:rsidR="00A937D0" w:rsidRPr="00FD2A37" w:rsidRDefault="00982089" w:rsidP="00E24A56">
      <w:pPr>
        <w:spacing w:before="100" w:beforeAutospacing="1" w:after="100" w:afterAutospacing="1"/>
        <w:ind w:left="709" w:hanging="709"/>
        <w:jc w:val="both"/>
        <w:rPr>
          <w:rFonts w:ascii="Courier New" w:eastAsia="Arial Unicode MS" w:hAnsi="Courier New" w:cs="ShelleyAllegroScript-Normal"/>
          <w:b/>
          <w:sz w:val="24"/>
          <w:szCs w:val="24"/>
          <w:lang w:val="es-ES_tradnl"/>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AD5FAB" w:rsidRPr="00A937D0">
        <w:rPr>
          <w:rFonts w:ascii="Courier New" w:hAnsi="Courier New" w:cs="Courier New"/>
          <w:sz w:val="24"/>
          <w:szCs w:val="24"/>
        </w:rPr>
        <w:t xml:space="preserve"> </w:t>
      </w:r>
      <w:r w:rsidR="00737E1F">
        <w:rPr>
          <w:rFonts w:ascii="Courier New" w:eastAsia="Arial Unicode MS" w:hAnsi="Courier New" w:cs="Courier New"/>
          <w:sz w:val="24"/>
          <w:szCs w:val="24"/>
          <w:lang w:val="es-ES_tradnl"/>
        </w:rPr>
        <w:t>la Ordenanza N° 10.836; y</w:t>
      </w:r>
    </w:p>
    <w:p w14:paraId="4EA292C6" w14:textId="0174A913" w:rsidR="00E34CAF" w:rsidRPr="00C300ED" w:rsidRDefault="009D407D" w:rsidP="00C300ED">
      <w:pPr>
        <w:jc w:val="center"/>
        <w:rPr>
          <w:rFonts w:ascii="Courier New" w:eastAsia="Arial Unicode MS" w:hAnsi="Courier New" w:cs="Courier New"/>
          <w:b/>
          <w:szCs w:val="24"/>
          <w:lang w:val="es-ES_tradnl"/>
        </w:rPr>
      </w:pPr>
      <w:r w:rsidRPr="00E24A56">
        <w:rPr>
          <w:rFonts w:ascii="Courier New" w:eastAsia="Arial Unicode MS" w:hAnsi="Courier New" w:cs="Courier New"/>
          <w:b/>
          <w:szCs w:val="24"/>
          <w:lang w:val="es-ES_tradnl"/>
        </w:rPr>
        <w:t>C O N S I D E R A N D O</w:t>
      </w:r>
      <w:bookmarkStart w:id="0" w:name="_GoBack"/>
      <w:bookmarkEnd w:id="0"/>
    </w:p>
    <w:p w14:paraId="729BCABD" w14:textId="58754931" w:rsidR="009B5F9E" w:rsidRPr="00C300ED" w:rsidRDefault="001D0C66" w:rsidP="001D0C66">
      <w:pPr>
        <w:ind w:left="709" w:hanging="709"/>
        <w:jc w:val="both"/>
        <w:rPr>
          <w:rFonts w:ascii="Courier New" w:hAnsi="Courier New" w:cs="Courier New"/>
          <w:sz w:val="24"/>
          <w:szCs w:val="24"/>
          <w:lang w:eastAsia="es-ES"/>
        </w:rPr>
      </w:pPr>
      <w:r w:rsidRPr="00C300ED">
        <w:rPr>
          <w:rFonts w:ascii="Courier New" w:hAnsi="Courier New" w:cs="Courier New"/>
          <w:sz w:val="24"/>
          <w:szCs w:val="24"/>
          <w:lang w:eastAsia="es-ES"/>
        </w:rPr>
        <w:t xml:space="preserve">     </w:t>
      </w:r>
      <w:r w:rsidR="009B5F9E" w:rsidRPr="00C300ED">
        <w:rPr>
          <w:rFonts w:ascii="Courier New" w:hAnsi="Courier New" w:cs="Courier New"/>
          <w:sz w:val="24"/>
          <w:szCs w:val="24"/>
          <w:lang w:eastAsia="es-ES"/>
        </w:rPr>
        <w:t>Que el Artículo Nº 9 establece las opciones de pago para la realización de la obra de la primera etapa del programa de redes domiciliarias de gas natural;</w:t>
      </w:r>
    </w:p>
    <w:p w14:paraId="5DBD9A09" w14:textId="6406158A" w:rsidR="009B5F9E" w:rsidRPr="00C300ED" w:rsidRDefault="001D0C66" w:rsidP="001D0C66">
      <w:pPr>
        <w:ind w:left="709" w:hanging="709"/>
        <w:jc w:val="both"/>
        <w:rPr>
          <w:rFonts w:ascii="Courier New" w:hAnsi="Courier New" w:cs="Courier New"/>
          <w:sz w:val="24"/>
          <w:szCs w:val="24"/>
          <w:lang w:eastAsia="es-ES"/>
        </w:rPr>
      </w:pPr>
      <w:r w:rsidRPr="00C300ED">
        <w:rPr>
          <w:rFonts w:ascii="Courier New" w:hAnsi="Courier New" w:cs="Courier New"/>
          <w:sz w:val="24"/>
          <w:szCs w:val="24"/>
          <w:lang w:eastAsia="es-ES"/>
        </w:rPr>
        <w:t xml:space="preserve">     </w:t>
      </w:r>
      <w:r w:rsidR="009B5F9E" w:rsidRPr="00C300ED">
        <w:rPr>
          <w:rFonts w:ascii="Courier New" w:hAnsi="Courier New" w:cs="Courier New"/>
          <w:sz w:val="24"/>
          <w:szCs w:val="24"/>
          <w:lang w:eastAsia="es-ES"/>
        </w:rPr>
        <w:t>Que si bien en el mencionado Artículo Nº 9 se contempla como una opción de pago, el pago de contado, no se establece ningún beneficio para el contribuyente que realice el mismo al inicio de la ejecución de la obra;</w:t>
      </w:r>
    </w:p>
    <w:p w14:paraId="4E536C1D" w14:textId="09B0F079" w:rsidR="001D0C66" w:rsidRPr="00C300ED" w:rsidRDefault="001D0C66" w:rsidP="001D0C66">
      <w:pPr>
        <w:ind w:left="709" w:hanging="709"/>
        <w:jc w:val="both"/>
        <w:rPr>
          <w:rFonts w:ascii="Courier New" w:hAnsi="Courier New" w:cs="Courier New"/>
          <w:sz w:val="24"/>
          <w:szCs w:val="24"/>
          <w:lang w:eastAsia="es-ES"/>
        </w:rPr>
      </w:pPr>
      <w:r w:rsidRPr="00C300ED">
        <w:rPr>
          <w:rFonts w:ascii="Courier New" w:hAnsi="Courier New" w:cs="Courier New"/>
          <w:sz w:val="24"/>
          <w:szCs w:val="24"/>
          <w:lang w:eastAsia="es-ES"/>
        </w:rPr>
        <w:t xml:space="preserve">     </w:t>
      </w:r>
      <w:r w:rsidR="009B5F9E" w:rsidRPr="00C300ED">
        <w:rPr>
          <w:rFonts w:ascii="Courier New" w:hAnsi="Courier New" w:cs="Courier New"/>
          <w:sz w:val="24"/>
          <w:szCs w:val="24"/>
          <w:lang w:eastAsia="es-ES"/>
        </w:rPr>
        <w:t>Que es una prioridad de esta gestión municipal trabajar de manera constante en la generación de alternativas que faciliten a los contribuyentes el cumplimiento de sus obligaciones tributarias con el Municipio</w:t>
      </w:r>
    </w:p>
    <w:p w14:paraId="4DCB4254" w14:textId="4806DF3B" w:rsidR="009B5F9E" w:rsidRPr="00C300ED" w:rsidRDefault="001D0C66" w:rsidP="001D0C66">
      <w:pPr>
        <w:ind w:left="709" w:hanging="709"/>
        <w:jc w:val="both"/>
        <w:rPr>
          <w:rFonts w:ascii="Courier New" w:hAnsi="Courier New" w:cs="Courier New"/>
          <w:sz w:val="24"/>
          <w:szCs w:val="24"/>
          <w:lang w:eastAsia="es-ES"/>
        </w:rPr>
      </w:pPr>
      <w:r w:rsidRPr="00C300ED">
        <w:rPr>
          <w:rStyle w:val="Referenciaintensa"/>
          <w:rFonts w:ascii="Courier New" w:hAnsi="Courier New" w:cs="Courier New"/>
          <w:b w:val="0"/>
          <w:bCs w:val="0"/>
          <w:smallCaps w:val="0"/>
          <w:color w:val="000000"/>
          <w:spacing w:val="0"/>
          <w:sz w:val="24"/>
          <w:szCs w:val="24"/>
        </w:rPr>
        <w:t xml:space="preserve">     Que evaluado el </w:t>
      </w:r>
      <w:r w:rsidR="00737E1F" w:rsidRPr="00C300ED">
        <w:rPr>
          <w:rStyle w:val="Referenciaintensa"/>
          <w:rFonts w:ascii="Courier New" w:hAnsi="Courier New" w:cs="Courier New"/>
          <w:b w:val="0"/>
          <w:bCs w:val="0"/>
          <w:smallCaps w:val="0"/>
          <w:color w:val="000000"/>
          <w:spacing w:val="0"/>
          <w:sz w:val="24"/>
          <w:szCs w:val="24"/>
        </w:rPr>
        <w:t>proyecto de ordenanza elevado</w:t>
      </w:r>
      <w:r w:rsidRPr="00C300ED">
        <w:rPr>
          <w:rStyle w:val="Referenciaintensa"/>
          <w:rFonts w:ascii="Courier New" w:hAnsi="Courier New" w:cs="Courier New"/>
          <w:b w:val="0"/>
          <w:bCs w:val="0"/>
          <w:smallCaps w:val="0"/>
          <w:color w:val="000000"/>
          <w:spacing w:val="0"/>
          <w:sz w:val="24"/>
          <w:szCs w:val="24"/>
        </w:rPr>
        <w:t xml:space="preserve"> por </w:t>
      </w:r>
      <w:r w:rsidR="00E31140" w:rsidRPr="00C300ED">
        <w:rPr>
          <w:rStyle w:val="Referenciaintensa"/>
          <w:rFonts w:ascii="Courier New" w:hAnsi="Courier New" w:cs="Courier New"/>
          <w:b w:val="0"/>
          <w:bCs w:val="0"/>
          <w:smallCaps w:val="0"/>
          <w:color w:val="000000"/>
          <w:spacing w:val="0"/>
          <w:sz w:val="24"/>
          <w:szCs w:val="24"/>
        </w:rPr>
        <w:t xml:space="preserve">el Departamento </w:t>
      </w:r>
      <w:proofErr w:type="gramStart"/>
      <w:r w:rsidR="00E31140" w:rsidRPr="00C300ED">
        <w:rPr>
          <w:rStyle w:val="Referenciaintensa"/>
          <w:rFonts w:ascii="Courier New" w:hAnsi="Courier New" w:cs="Courier New"/>
          <w:b w:val="0"/>
          <w:bCs w:val="0"/>
          <w:smallCaps w:val="0"/>
          <w:color w:val="000000"/>
          <w:spacing w:val="0"/>
          <w:sz w:val="24"/>
          <w:szCs w:val="24"/>
        </w:rPr>
        <w:t xml:space="preserve">Ejecutivo </w:t>
      </w:r>
      <w:r w:rsidR="00C300ED" w:rsidRPr="00C300ED">
        <w:rPr>
          <w:rStyle w:val="Referenciaintensa"/>
          <w:rFonts w:ascii="Courier New" w:hAnsi="Courier New" w:cs="Courier New"/>
          <w:b w:val="0"/>
          <w:bCs w:val="0"/>
          <w:smallCaps w:val="0"/>
          <w:color w:val="000000"/>
          <w:spacing w:val="0"/>
          <w:sz w:val="24"/>
          <w:szCs w:val="24"/>
        </w:rPr>
        <w:t>,</w:t>
      </w:r>
      <w:r w:rsidRPr="00C300ED">
        <w:rPr>
          <w:rStyle w:val="Referenciaintensa"/>
          <w:rFonts w:ascii="Courier New" w:hAnsi="Courier New" w:cs="Courier New"/>
          <w:b w:val="0"/>
          <w:bCs w:val="0"/>
          <w:smallCaps w:val="0"/>
          <w:color w:val="000000"/>
          <w:spacing w:val="0"/>
          <w:sz w:val="24"/>
          <w:szCs w:val="24"/>
        </w:rPr>
        <w:t>la</w:t>
      </w:r>
      <w:proofErr w:type="gramEnd"/>
      <w:r w:rsidRPr="00C300ED">
        <w:rPr>
          <w:rStyle w:val="Referenciaintensa"/>
          <w:rFonts w:ascii="Courier New" w:hAnsi="Courier New" w:cs="Courier New"/>
          <w:b w:val="0"/>
          <w:bCs w:val="0"/>
          <w:smallCaps w:val="0"/>
          <w:color w:val="000000"/>
          <w:spacing w:val="0"/>
          <w:sz w:val="24"/>
          <w:szCs w:val="24"/>
        </w:rPr>
        <w:t xml:space="preserve"> Comisión de </w:t>
      </w:r>
      <w:r w:rsidR="00E31140" w:rsidRPr="00C300ED">
        <w:rPr>
          <w:rStyle w:val="Referenciaintensa"/>
          <w:rFonts w:ascii="Courier New" w:hAnsi="Courier New" w:cs="Courier New"/>
          <w:b w:val="0"/>
          <w:bCs w:val="0"/>
          <w:smallCaps w:val="0"/>
          <w:color w:val="000000"/>
          <w:spacing w:val="0"/>
          <w:sz w:val="24"/>
          <w:szCs w:val="24"/>
        </w:rPr>
        <w:t>H</w:t>
      </w:r>
      <w:r w:rsidRPr="00C300ED">
        <w:rPr>
          <w:rStyle w:val="Referenciaintensa"/>
          <w:rFonts w:ascii="Courier New" w:hAnsi="Courier New" w:cs="Courier New"/>
          <w:b w:val="0"/>
          <w:bCs w:val="0"/>
          <w:smallCaps w:val="0"/>
          <w:color w:val="000000"/>
          <w:spacing w:val="0"/>
          <w:sz w:val="24"/>
          <w:szCs w:val="24"/>
        </w:rPr>
        <w:t>acienda emite despacho</w:t>
      </w:r>
      <w:r w:rsidR="00737E1F" w:rsidRPr="00C300ED">
        <w:rPr>
          <w:rStyle w:val="Referenciaintensa"/>
          <w:rFonts w:ascii="Courier New" w:hAnsi="Courier New" w:cs="Courier New"/>
          <w:b w:val="0"/>
          <w:bCs w:val="0"/>
          <w:smallCaps w:val="0"/>
          <w:color w:val="000000"/>
          <w:spacing w:val="0"/>
          <w:sz w:val="24"/>
          <w:szCs w:val="24"/>
        </w:rPr>
        <w:t xml:space="preserve"> favorable</w:t>
      </w:r>
      <w:r w:rsidRPr="00C300ED">
        <w:rPr>
          <w:rStyle w:val="Referenciaintensa"/>
          <w:rFonts w:ascii="Courier New" w:hAnsi="Courier New" w:cs="Courier New"/>
          <w:b w:val="0"/>
          <w:bCs w:val="0"/>
          <w:smallCaps w:val="0"/>
          <w:color w:val="000000"/>
          <w:spacing w:val="0"/>
          <w:sz w:val="24"/>
          <w:szCs w:val="24"/>
        </w:rPr>
        <w:t xml:space="preserve">, aprobado </w:t>
      </w:r>
      <w:r w:rsidR="00E31140" w:rsidRPr="00C300ED">
        <w:rPr>
          <w:rStyle w:val="Referenciaintensa"/>
          <w:rFonts w:ascii="Courier New" w:hAnsi="Courier New" w:cs="Courier New"/>
          <w:b w:val="0"/>
          <w:bCs w:val="0"/>
          <w:smallCaps w:val="0"/>
          <w:color w:val="000000"/>
          <w:spacing w:val="0"/>
          <w:sz w:val="24"/>
          <w:szCs w:val="24"/>
        </w:rPr>
        <w:t xml:space="preserve">en general y particular  </w:t>
      </w:r>
      <w:r w:rsidRPr="00C300ED">
        <w:rPr>
          <w:rStyle w:val="Referenciaintensa"/>
          <w:rFonts w:ascii="Courier New" w:hAnsi="Courier New" w:cs="Courier New"/>
          <w:b w:val="0"/>
          <w:bCs w:val="0"/>
          <w:smallCaps w:val="0"/>
          <w:color w:val="000000"/>
          <w:spacing w:val="0"/>
          <w:sz w:val="24"/>
          <w:szCs w:val="24"/>
        </w:rPr>
        <w:t>por unanimidad</w:t>
      </w:r>
      <w:r w:rsidR="00E31140" w:rsidRPr="00C300ED">
        <w:rPr>
          <w:rStyle w:val="Referenciaintensa"/>
          <w:rFonts w:ascii="Courier New" w:hAnsi="Courier New" w:cs="Courier New"/>
          <w:b w:val="0"/>
          <w:bCs w:val="0"/>
          <w:smallCaps w:val="0"/>
          <w:color w:val="000000"/>
          <w:spacing w:val="0"/>
          <w:sz w:val="24"/>
          <w:szCs w:val="24"/>
        </w:rPr>
        <w:t xml:space="preserve"> </w:t>
      </w:r>
      <w:r w:rsidRPr="00C300ED">
        <w:rPr>
          <w:rStyle w:val="Referenciaintensa"/>
          <w:rFonts w:ascii="Courier New" w:hAnsi="Courier New" w:cs="Courier New"/>
          <w:b w:val="0"/>
          <w:bCs w:val="0"/>
          <w:smallCaps w:val="0"/>
          <w:color w:val="000000"/>
          <w:spacing w:val="0"/>
          <w:sz w:val="24"/>
          <w:szCs w:val="24"/>
        </w:rPr>
        <w:t xml:space="preserve">en </w:t>
      </w:r>
      <w:r w:rsidRPr="00C300ED">
        <w:rPr>
          <w:rStyle w:val="Referenciaintensa"/>
          <w:rFonts w:ascii="Courier New" w:eastAsia="Calibri" w:hAnsi="Courier New" w:cs="Courier New"/>
          <w:b w:val="0"/>
          <w:bCs w:val="0"/>
          <w:smallCaps w:val="0"/>
          <w:color w:val="000000"/>
          <w:spacing w:val="0"/>
          <w:sz w:val="24"/>
          <w:szCs w:val="24"/>
        </w:rPr>
        <w:t>Sesión Ordinaria del día 07 de noviembre de 2018</w:t>
      </w:r>
      <w:r w:rsidR="009B5F9E" w:rsidRPr="00C300ED">
        <w:rPr>
          <w:rFonts w:ascii="Courier New" w:hAnsi="Courier New" w:cs="Courier New"/>
          <w:sz w:val="24"/>
          <w:szCs w:val="24"/>
          <w:lang w:eastAsia="es-ES"/>
        </w:rPr>
        <w:t>.</w:t>
      </w:r>
    </w:p>
    <w:p w14:paraId="28B528F9" w14:textId="77777777" w:rsidR="009B5F9E" w:rsidRDefault="009B5F9E" w:rsidP="00E24A56">
      <w:pPr>
        <w:jc w:val="center"/>
        <w:rPr>
          <w:rFonts w:ascii="Courier New" w:hAnsi="Courier New" w:cs="Courier New"/>
          <w:b/>
          <w:sz w:val="24"/>
          <w:szCs w:val="24"/>
          <w:lang w:eastAsia="es-ES"/>
        </w:rPr>
      </w:pPr>
    </w:p>
    <w:p w14:paraId="09BC8269" w14:textId="77777777" w:rsidR="009B5F9E" w:rsidRPr="009B5F9E" w:rsidRDefault="009B5F9E" w:rsidP="00E24A56">
      <w:pPr>
        <w:jc w:val="center"/>
        <w:rPr>
          <w:rFonts w:ascii="Courier New" w:hAnsi="Courier New" w:cs="Courier New"/>
          <w:b/>
          <w:sz w:val="24"/>
          <w:szCs w:val="24"/>
          <w:lang w:eastAsia="es-ES"/>
        </w:rPr>
      </w:pPr>
      <w:r w:rsidRPr="009B5F9E">
        <w:rPr>
          <w:rFonts w:ascii="Courier New" w:hAnsi="Courier New" w:cs="Courier New"/>
          <w:b/>
          <w:sz w:val="24"/>
          <w:szCs w:val="24"/>
          <w:lang w:eastAsia="es-ES"/>
        </w:rPr>
        <w:t>EL HONORABLE CONCEJO DELIBERANTE DE LA CIUDAD DE</w:t>
      </w:r>
    </w:p>
    <w:p w14:paraId="1FE3AD38" w14:textId="77777777" w:rsidR="009B5F9E" w:rsidRPr="009B5F9E" w:rsidRDefault="009B5F9E" w:rsidP="00E24A56">
      <w:pPr>
        <w:jc w:val="center"/>
        <w:rPr>
          <w:rFonts w:ascii="Courier New" w:hAnsi="Courier New" w:cs="Courier New"/>
          <w:sz w:val="24"/>
          <w:szCs w:val="24"/>
          <w:lang w:eastAsia="es-ES"/>
        </w:rPr>
      </w:pPr>
      <w:r w:rsidRPr="009B5F9E">
        <w:rPr>
          <w:rFonts w:ascii="Courier New" w:hAnsi="Courier New" w:cs="Courier New"/>
          <w:b/>
          <w:sz w:val="24"/>
          <w:szCs w:val="24"/>
          <w:lang w:eastAsia="es-ES"/>
        </w:rPr>
        <w:t>ALTA GRACIA SANCIONA CON FUERZA DE ORDENANZA</w:t>
      </w:r>
    </w:p>
    <w:p w14:paraId="7C790439" w14:textId="77777777" w:rsidR="009B5F9E" w:rsidRPr="009B5F9E" w:rsidRDefault="009B5F9E" w:rsidP="001D0C66">
      <w:pPr>
        <w:ind w:hanging="709"/>
        <w:jc w:val="both"/>
        <w:rPr>
          <w:rFonts w:ascii="Courier New" w:hAnsi="Courier New" w:cs="Courier New"/>
          <w:sz w:val="24"/>
          <w:szCs w:val="24"/>
        </w:rPr>
      </w:pPr>
    </w:p>
    <w:p w14:paraId="49A3F877" w14:textId="77D4DF43" w:rsidR="009B5F9E" w:rsidRPr="009B5F9E" w:rsidRDefault="001D0C66" w:rsidP="001D0C66">
      <w:pPr>
        <w:ind w:hanging="709"/>
        <w:jc w:val="both"/>
        <w:rPr>
          <w:rFonts w:ascii="Courier New" w:hAnsi="Courier New" w:cs="Courier New"/>
          <w:b/>
          <w:sz w:val="24"/>
          <w:szCs w:val="24"/>
        </w:rPr>
      </w:pPr>
      <w:r w:rsidRPr="001D0C66">
        <w:rPr>
          <w:rFonts w:ascii="Courier New" w:hAnsi="Courier New" w:cs="Courier New"/>
          <w:b/>
          <w:sz w:val="24"/>
          <w:szCs w:val="24"/>
          <w:u w:val="single"/>
        </w:rPr>
        <w:t>Art.</w:t>
      </w:r>
      <w:r w:rsidR="009B5F9E" w:rsidRPr="001D0C66">
        <w:rPr>
          <w:rFonts w:ascii="Courier New" w:hAnsi="Courier New" w:cs="Courier New"/>
          <w:b/>
          <w:sz w:val="24"/>
          <w:szCs w:val="24"/>
          <w:u w:val="single"/>
        </w:rPr>
        <w:t>1:</w:t>
      </w:r>
      <w:r w:rsidR="009B5F9E" w:rsidRPr="009B5F9E">
        <w:rPr>
          <w:rFonts w:ascii="Courier New" w:hAnsi="Courier New" w:cs="Courier New"/>
          <w:b/>
          <w:sz w:val="24"/>
          <w:szCs w:val="24"/>
        </w:rPr>
        <w:t xml:space="preserve"> MODIFÍQUESE </w:t>
      </w:r>
      <w:r w:rsidR="009B5F9E" w:rsidRPr="009B5F9E">
        <w:rPr>
          <w:rFonts w:ascii="Courier New" w:hAnsi="Courier New" w:cs="Courier New"/>
          <w:sz w:val="24"/>
          <w:szCs w:val="24"/>
        </w:rPr>
        <w:t>el Artículo Nº 9 de la Ordenanza Nº 10.836, el que quedará redactado de la siguiente manera:</w:t>
      </w:r>
    </w:p>
    <w:p w14:paraId="18275C05" w14:textId="2CAC3D5B" w:rsidR="00E31140" w:rsidRDefault="00737E1F" w:rsidP="001D0C66">
      <w:pPr>
        <w:ind w:hanging="709"/>
        <w:jc w:val="both"/>
        <w:rPr>
          <w:rFonts w:ascii="Courier New" w:hAnsi="Courier New" w:cs="Courier New"/>
          <w:color w:val="0D0D0D" w:themeColor="text1" w:themeTint="F2"/>
          <w:sz w:val="24"/>
          <w:szCs w:val="24"/>
        </w:rPr>
      </w:pPr>
      <w:r>
        <w:rPr>
          <w:rFonts w:ascii="Courier New" w:hAnsi="Courier New" w:cs="Courier New"/>
          <w:b/>
          <w:sz w:val="24"/>
          <w:szCs w:val="24"/>
        </w:rPr>
        <w:t xml:space="preserve">     </w:t>
      </w:r>
      <w:r w:rsidR="009B5F9E" w:rsidRPr="00737E1F">
        <w:rPr>
          <w:rFonts w:ascii="Courier New" w:hAnsi="Courier New" w:cs="Courier New"/>
          <w:b/>
          <w:sz w:val="24"/>
          <w:szCs w:val="24"/>
        </w:rPr>
        <w:t>“</w:t>
      </w:r>
      <w:r w:rsidR="009B5F9E" w:rsidRPr="00737E1F">
        <w:rPr>
          <w:rFonts w:ascii="Courier New" w:hAnsi="Courier New" w:cs="Courier New"/>
          <w:b/>
          <w:sz w:val="24"/>
          <w:szCs w:val="24"/>
          <w:u w:val="single"/>
        </w:rPr>
        <w:t>Art.9:</w:t>
      </w:r>
      <w:r w:rsidR="009B5F9E" w:rsidRPr="009B5F9E">
        <w:rPr>
          <w:rFonts w:ascii="Courier New" w:hAnsi="Courier New" w:cs="Courier New"/>
          <w:sz w:val="24"/>
          <w:szCs w:val="24"/>
        </w:rPr>
        <w:t xml:space="preserve"> </w:t>
      </w:r>
      <w:r w:rsidR="009B5F9E" w:rsidRPr="009B5F9E">
        <w:rPr>
          <w:rFonts w:ascii="Courier New" w:hAnsi="Courier New" w:cs="Courier New"/>
          <w:b/>
          <w:sz w:val="24"/>
          <w:szCs w:val="24"/>
        </w:rPr>
        <w:t>ESTABLÉZCANSE</w:t>
      </w:r>
      <w:r w:rsidR="009B5F9E" w:rsidRPr="009B5F9E">
        <w:rPr>
          <w:rFonts w:ascii="Courier New" w:hAnsi="Courier New" w:cs="Courier New"/>
          <w:sz w:val="24"/>
          <w:szCs w:val="24"/>
        </w:rPr>
        <w:t xml:space="preserve"> </w:t>
      </w:r>
      <w:r w:rsidR="009B5F9E" w:rsidRPr="009B5F9E">
        <w:rPr>
          <w:rFonts w:ascii="Courier New" w:hAnsi="Courier New" w:cs="Courier New"/>
          <w:color w:val="0D0D0D" w:themeColor="text1" w:themeTint="F2"/>
          <w:sz w:val="24"/>
          <w:szCs w:val="24"/>
        </w:rPr>
        <w:t xml:space="preserve">las opciones de pago de contado con un descuento del treinta por ciento (30%) en el monto de la obra para aquellos contribuyentes que realicen este pago dentro de </w:t>
      </w:r>
    </w:p>
    <w:p w14:paraId="39CD7BE4" w14:textId="77777777" w:rsidR="00E31140" w:rsidRPr="00E31140" w:rsidRDefault="00E31140" w:rsidP="00E31140">
      <w:pPr>
        <w:spacing w:before="100" w:beforeAutospacing="1" w:after="0" w:line="360" w:lineRule="auto"/>
        <w:ind w:left="709" w:hanging="709"/>
        <w:jc w:val="right"/>
        <w:rPr>
          <w:rFonts w:ascii="Courier New" w:eastAsia="Arial Unicode MS" w:hAnsi="Courier New" w:cs="ShelleyAllegroScript-Normal"/>
          <w:sz w:val="4"/>
          <w:szCs w:val="24"/>
          <w:lang w:val="es-ES_tradnl" w:eastAsia="es-ES"/>
        </w:rPr>
      </w:pPr>
    </w:p>
    <w:p w14:paraId="4F4F8C7D" w14:textId="77777777" w:rsidR="00E31140" w:rsidRPr="00E24A56" w:rsidRDefault="00E31140" w:rsidP="00E31140">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1B38AB62" w14:textId="77777777" w:rsidR="00E31140" w:rsidRDefault="00E31140" w:rsidP="001D0C66">
      <w:pPr>
        <w:ind w:hanging="709"/>
        <w:jc w:val="both"/>
        <w:rPr>
          <w:rFonts w:ascii="Courier New" w:hAnsi="Courier New" w:cs="Courier New"/>
          <w:color w:val="0D0D0D" w:themeColor="text1" w:themeTint="F2"/>
          <w:sz w:val="24"/>
          <w:szCs w:val="24"/>
        </w:rPr>
      </w:pPr>
    </w:p>
    <w:p w14:paraId="58A9AD6D" w14:textId="77777777" w:rsidR="00E31140" w:rsidRDefault="00E31140" w:rsidP="00E31140">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...///2.-</w:t>
      </w:r>
    </w:p>
    <w:p w14:paraId="327FCD84" w14:textId="21F1E9F9" w:rsidR="009B5F9E" w:rsidRPr="00E31140" w:rsidRDefault="00E31140" w:rsidP="00E31140">
      <w:pPr>
        <w:ind w:hanging="709"/>
        <w:jc w:val="both"/>
        <w:rPr>
          <w:rFonts w:ascii="Courier New" w:hAnsi="Courier New" w:cs="Courier New"/>
          <w:color w:val="0D0D0D" w:themeColor="text1" w:themeTint="F2"/>
          <w:sz w:val="24"/>
          <w:szCs w:val="24"/>
        </w:rPr>
      </w:pPr>
      <w:r>
        <w:rPr>
          <w:rFonts w:ascii="Courier New" w:hAnsi="Courier New" w:cs="Courier New"/>
          <w:color w:val="0D0D0D" w:themeColor="text1" w:themeTint="F2"/>
          <w:sz w:val="24"/>
          <w:szCs w:val="24"/>
        </w:rPr>
        <w:t xml:space="preserve">     </w:t>
      </w:r>
      <w:r w:rsidR="009B5F9E" w:rsidRPr="009B5F9E">
        <w:rPr>
          <w:rFonts w:ascii="Courier New" w:hAnsi="Courier New" w:cs="Courier New"/>
          <w:color w:val="0D0D0D" w:themeColor="text1" w:themeTint="F2"/>
          <w:sz w:val="24"/>
          <w:szCs w:val="24"/>
        </w:rPr>
        <w:t>los sesenta (60) días del inicio de la ejecución de la misma,</w:t>
      </w:r>
      <w:r>
        <w:rPr>
          <w:rFonts w:ascii="Courier New" w:hAnsi="Courier New" w:cs="Courier New"/>
          <w:color w:val="0D0D0D" w:themeColor="text1" w:themeTint="F2"/>
          <w:sz w:val="24"/>
          <w:szCs w:val="24"/>
        </w:rPr>
        <w:t xml:space="preserve">     </w:t>
      </w:r>
      <w:r w:rsidR="009B5F9E" w:rsidRPr="009B5F9E">
        <w:rPr>
          <w:rFonts w:ascii="Courier New" w:hAnsi="Courier New" w:cs="Courier New"/>
          <w:color w:val="0D0D0D" w:themeColor="text1" w:themeTint="F2"/>
          <w:sz w:val="24"/>
          <w:szCs w:val="24"/>
        </w:rPr>
        <w:t xml:space="preserve">facultándose al Departamento Ejecutivo a prorrogar este plazo si las condiciones económicas así lo ameritaran, pago de contado por el valor total de la obra cuando el contribuyente abonara la contribución por mejoras vencido el plazo antes mencionado, </w:t>
      </w:r>
      <w:r w:rsidR="009B5F9E" w:rsidRPr="009B5F9E">
        <w:rPr>
          <w:rFonts w:ascii="Courier New" w:hAnsi="Courier New" w:cs="Courier New"/>
          <w:sz w:val="24"/>
          <w:szCs w:val="24"/>
        </w:rPr>
        <w:t>y hasta cuarenta y ocho (48) cuotas que se actualizará a través del Índice Salarial que publica el INDEC, todo conforme a lo establecido en el Convenio Marco suscripto entre la Provincia de Córdoba, el Banco de Córdoba S.A. y la Distribuidora de Gas del Centro S.A. que crea el Fondo de Financiamiento de Redes de Distribución Domiciliarias de gas natural y su adenda que contempla la forma de financiamiento y los casos de frentistas con imposibilidad de pago total o parcial. Para establecer las condiciones de pago se elaborarán planillas a cargo de la Secretaría de Infraestructura o la que el Departamento Ejecutivo determine, donde se establezca el monto de la obra y las opciones posibles de pago así como, en caso de encontrarse por debajo de la línea de pobreza o indigencia, se efectuarán los relevamientos correspondientes para hacerse beneficiario del subsidio del 50% o 100% según corresponda. Los propietarios que no hubiesen optado por una modalidad de pago y, una vez declarada la misma “De Utilidad Pública y Pago Obligatorio”, y que estén obligados al pago, serán debidamente notificados para que manifiesten, dentro de un plazo no mayor de cinco (5) días, la modalidad de pago por la que opten. De no recibir respuesta en el plazo establecido, automáticamente se liquidará la deuda con la opción de pago de cuarenta y ocho (48) cuotas.”</w:t>
      </w:r>
    </w:p>
    <w:p w14:paraId="6BFC0416" w14:textId="77777777" w:rsidR="009B5F9E" w:rsidRPr="009B5F9E" w:rsidRDefault="009B5F9E" w:rsidP="00E24A56">
      <w:pPr>
        <w:jc w:val="both"/>
        <w:rPr>
          <w:rFonts w:ascii="Courier New" w:hAnsi="Courier New" w:cs="Courier New"/>
          <w:b/>
          <w:color w:val="FF0000"/>
          <w:sz w:val="24"/>
          <w:szCs w:val="24"/>
        </w:rPr>
      </w:pPr>
    </w:p>
    <w:p w14:paraId="3E35B69B" w14:textId="32D504D8" w:rsidR="009B5F9E" w:rsidRPr="009B5F9E" w:rsidRDefault="009B5F9E" w:rsidP="00A4430E">
      <w:pPr>
        <w:ind w:left="709" w:hanging="709"/>
        <w:jc w:val="both"/>
        <w:rPr>
          <w:rFonts w:ascii="Courier New" w:hAnsi="Courier New" w:cs="Courier New"/>
          <w:b/>
          <w:sz w:val="24"/>
          <w:szCs w:val="24"/>
        </w:rPr>
      </w:pPr>
      <w:r w:rsidRPr="001D0C66">
        <w:rPr>
          <w:rFonts w:ascii="Courier New" w:hAnsi="Courier New" w:cs="Courier New"/>
          <w:b/>
          <w:sz w:val="24"/>
          <w:szCs w:val="24"/>
          <w:u w:val="single"/>
        </w:rPr>
        <w:t>A</w:t>
      </w:r>
      <w:r w:rsidR="001D0C66" w:rsidRPr="001D0C66">
        <w:rPr>
          <w:rFonts w:ascii="Courier New" w:hAnsi="Courier New" w:cs="Courier New"/>
          <w:b/>
          <w:sz w:val="24"/>
          <w:szCs w:val="24"/>
          <w:u w:val="single"/>
        </w:rPr>
        <w:t>rt.</w:t>
      </w:r>
      <w:r w:rsidRPr="001D0C66">
        <w:rPr>
          <w:rFonts w:ascii="Courier New" w:hAnsi="Courier New" w:cs="Courier New"/>
          <w:b/>
          <w:sz w:val="24"/>
          <w:szCs w:val="24"/>
          <w:u w:val="single"/>
        </w:rPr>
        <w:t>2:</w:t>
      </w:r>
      <w:r w:rsidRPr="009B5F9E">
        <w:rPr>
          <w:rFonts w:ascii="Courier New" w:hAnsi="Courier New" w:cs="Courier New"/>
          <w:b/>
          <w:sz w:val="24"/>
          <w:szCs w:val="24"/>
        </w:rPr>
        <w:t xml:space="preserve"> PROTOCOLÍCESE, </w:t>
      </w:r>
      <w:r w:rsidRPr="009B5F9E">
        <w:rPr>
          <w:rFonts w:ascii="Courier New" w:hAnsi="Courier New" w:cs="Courier New"/>
          <w:sz w:val="24"/>
          <w:szCs w:val="24"/>
        </w:rPr>
        <w:t>comuníquese, publíquese en el Boletín Oficial de la ciudad de Alta gracia, incorpórese al Libro de Ordenanzas y Archívese</w:t>
      </w:r>
      <w:r w:rsidRPr="009B5F9E">
        <w:rPr>
          <w:rFonts w:ascii="Courier New" w:hAnsi="Courier New" w:cs="Courier New"/>
          <w:b/>
          <w:sz w:val="24"/>
          <w:szCs w:val="24"/>
        </w:rPr>
        <w:t>.</w:t>
      </w:r>
    </w:p>
    <w:p w14:paraId="38A31EE6" w14:textId="77777777" w:rsidR="00D14E7D" w:rsidRPr="009B5F9E" w:rsidRDefault="00D14E7D" w:rsidP="00E24A56">
      <w:pPr>
        <w:jc w:val="both"/>
        <w:rPr>
          <w:rFonts w:ascii="Courier New" w:hAnsi="Courier New" w:cs="Courier New"/>
          <w:b/>
          <w:sz w:val="24"/>
          <w:szCs w:val="24"/>
          <w:lang w:eastAsia="es-AR"/>
        </w:rPr>
      </w:pPr>
    </w:p>
    <w:p w14:paraId="40FEB5F7" w14:textId="3438D597" w:rsidR="007740AE" w:rsidRPr="009B5F9E" w:rsidRDefault="007740AE" w:rsidP="00E24A56">
      <w:pPr>
        <w:jc w:val="both"/>
        <w:rPr>
          <w:rFonts w:ascii="Courier New" w:eastAsia="Arial Unicode MS" w:hAnsi="Courier New" w:cs="Courier New"/>
          <w:b/>
          <w:sz w:val="24"/>
          <w:szCs w:val="24"/>
          <w:lang w:val="es-ES_tradnl"/>
        </w:rPr>
      </w:pPr>
      <w:r w:rsidRPr="009B5F9E">
        <w:rPr>
          <w:rFonts w:ascii="Courier New" w:eastAsia="Arial Unicode MS" w:hAnsi="Courier New" w:cs="Courier New"/>
          <w:b/>
          <w:sz w:val="24"/>
          <w:szCs w:val="24"/>
          <w:lang w:val="es-ES_tradnl"/>
        </w:rPr>
        <w:t xml:space="preserve">DADA EN LA SALA DE SESIONES DEL HONORABLE CONCEJO DELIBERANTE A LOS </w:t>
      </w:r>
      <w:r w:rsidR="009B5F9E">
        <w:rPr>
          <w:rFonts w:ascii="Courier New" w:eastAsia="Arial Unicode MS" w:hAnsi="Courier New" w:cs="Courier New"/>
          <w:b/>
          <w:sz w:val="24"/>
          <w:szCs w:val="24"/>
          <w:lang w:val="es-ES_tradnl"/>
        </w:rPr>
        <w:t>SIETE DÍAS</w:t>
      </w:r>
      <w:r w:rsidR="00B54D74" w:rsidRPr="009B5F9E">
        <w:rPr>
          <w:rFonts w:ascii="Courier New" w:eastAsia="Arial Unicode MS" w:hAnsi="Courier New" w:cs="Courier New"/>
          <w:b/>
          <w:sz w:val="24"/>
          <w:szCs w:val="24"/>
          <w:lang w:val="es-ES_tradnl"/>
        </w:rPr>
        <w:t xml:space="preserve"> DE </w:t>
      </w:r>
      <w:r w:rsidR="009B5F9E">
        <w:rPr>
          <w:rFonts w:ascii="Courier New" w:eastAsia="Arial Unicode MS" w:hAnsi="Courier New" w:cs="Courier New"/>
          <w:b/>
          <w:sz w:val="24"/>
          <w:szCs w:val="24"/>
          <w:lang w:val="es-ES_tradnl"/>
        </w:rPr>
        <w:t>NOVIEMBRE</w:t>
      </w:r>
      <w:r w:rsidRPr="009B5F9E">
        <w:rPr>
          <w:rFonts w:ascii="Courier New" w:eastAsia="Arial Unicode MS" w:hAnsi="Courier New" w:cs="Courier New"/>
          <w:b/>
          <w:sz w:val="24"/>
          <w:szCs w:val="24"/>
          <w:lang w:val="es-ES_tradnl"/>
        </w:rPr>
        <w:t xml:space="preserve"> DEL AÑO DOS MIL DIECIOCHO.</w:t>
      </w:r>
    </w:p>
    <w:p w14:paraId="5043EDE1" w14:textId="7C71CE13" w:rsidR="00343970" w:rsidRPr="009B5F9E" w:rsidRDefault="00343970" w:rsidP="009B5F9E">
      <w:pPr>
        <w:rPr>
          <w:rFonts w:ascii="Courier New" w:eastAsia="Arial Unicode MS" w:hAnsi="Courier New" w:cs="Courier New"/>
          <w:b/>
          <w:sz w:val="24"/>
          <w:szCs w:val="24"/>
          <w:lang w:val="es-ES_tradnl" w:eastAsia="es-ES"/>
        </w:rPr>
      </w:pPr>
    </w:p>
    <w:sectPr w:rsidR="00343970" w:rsidRPr="009B5F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57244"/>
    <w:rsid w:val="00060BC6"/>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0C08"/>
    <w:rsid w:val="0015251F"/>
    <w:rsid w:val="00153D3F"/>
    <w:rsid w:val="00161458"/>
    <w:rsid w:val="00161A01"/>
    <w:rsid w:val="00162900"/>
    <w:rsid w:val="0016319C"/>
    <w:rsid w:val="00163E09"/>
    <w:rsid w:val="0016675E"/>
    <w:rsid w:val="00173D6B"/>
    <w:rsid w:val="001749D7"/>
    <w:rsid w:val="00174D4F"/>
    <w:rsid w:val="00180163"/>
    <w:rsid w:val="00182DCB"/>
    <w:rsid w:val="00190964"/>
    <w:rsid w:val="00191D84"/>
    <w:rsid w:val="0019610A"/>
    <w:rsid w:val="001972FE"/>
    <w:rsid w:val="001A03A0"/>
    <w:rsid w:val="001A7614"/>
    <w:rsid w:val="001B19ED"/>
    <w:rsid w:val="001B69D8"/>
    <w:rsid w:val="001B6E9D"/>
    <w:rsid w:val="001C5725"/>
    <w:rsid w:val="001C7B94"/>
    <w:rsid w:val="001D0C66"/>
    <w:rsid w:val="001D0C7A"/>
    <w:rsid w:val="001D125B"/>
    <w:rsid w:val="001D2D5F"/>
    <w:rsid w:val="001D3578"/>
    <w:rsid w:val="001D5AF0"/>
    <w:rsid w:val="001E0A66"/>
    <w:rsid w:val="001E1775"/>
    <w:rsid w:val="001E24E7"/>
    <w:rsid w:val="001E351D"/>
    <w:rsid w:val="001E4689"/>
    <w:rsid w:val="001F03F1"/>
    <w:rsid w:val="001F2B2C"/>
    <w:rsid w:val="00210587"/>
    <w:rsid w:val="002209B2"/>
    <w:rsid w:val="00220EC7"/>
    <w:rsid w:val="00222725"/>
    <w:rsid w:val="002227A7"/>
    <w:rsid w:val="002251C6"/>
    <w:rsid w:val="002270BF"/>
    <w:rsid w:val="002279EE"/>
    <w:rsid w:val="002279FB"/>
    <w:rsid w:val="00230022"/>
    <w:rsid w:val="00230B64"/>
    <w:rsid w:val="002373AB"/>
    <w:rsid w:val="00240727"/>
    <w:rsid w:val="00242CBE"/>
    <w:rsid w:val="00245A14"/>
    <w:rsid w:val="00251CB4"/>
    <w:rsid w:val="0025376A"/>
    <w:rsid w:val="00255D57"/>
    <w:rsid w:val="00256140"/>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BCA"/>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27"/>
    <w:rsid w:val="003A0762"/>
    <w:rsid w:val="003A0CE9"/>
    <w:rsid w:val="003A4F09"/>
    <w:rsid w:val="003A7FAA"/>
    <w:rsid w:val="003B5D27"/>
    <w:rsid w:val="003B60D1"/>
    <w:rsid w:val="003C20CD"/>
    <w:rsid w:val="003C5D75"/>
    <w:rsid w:val="003D0A6E"/>
    <w:rsid w:val="003D244A"/>
    <w:rsid w:val="003D3343"/>
    <w:rsid w:val="003E4EC7"/>
    <w:rsid w:val="003E68EE"/>
    <w:rsid w:val="003F2F58"/>
    <w:rsid w:val="00400DA4"/>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4215F"/>
    <w:rsid w:val="0045100D"/>
    <w:rsid w:val="00456603"/>
    <w:rsid w:val="004673B6"/>
    <w:rsid w:val="00471FF1"/>
    <w:rsid w:val="00472B57"/>
    <w:rsid w:val="00480CA8"/>
    <w:rsid w:val="00480D0B"/>
    <w:rsid w:val="00483BA8"/>
    <w:rsid w:val="00491332"/>
    <w:rsid w:val="00497810"/>
    <w:rsid w:val="004A58E6"/>
    <w:rsid w:val="004B1C7E"/>
    <w:rsid w:val="004B2568"/>
    <w:rsid w:val="004B75AA"/>
    <w:rsid w:val="004C39B8"/>
    <w:rsid w:val="004C69EF"/>
    <w:rsid w:val="004D3884"/>
    <w:rsid w:val="004D48FE"/>
    <w:rsid w:val="004E09F5"/>
    <w:rsid w:val="004E1ACA"/>
    <w:rsid w:val="004E39BB"/>
    <w:rsid w:val="004E60C5"/>
    <w:rsid w:val="004E66A3"/>
    <w:rsid w:val="004F13B3"/>
    <w:rsid w:val="004F6439"/>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6C0C"/>
    <w:rsid w:val="005479AB"/>
    <w:rsid w:val="00550F85"/>
    <w:rsid w:val="0055592C"/>
    <w:rsid w:val="00555BBE"/>
    <w:rsid w:val="00555DEC"/>
    <w:rsid w:val="00556558"/>
    <w:rsid w:val="005649AD"/>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82CB9"/>
    <w:rsid w:val="006832BF"/>
    <w:rsid w:val="00695000"/>
    <w:rsid w:val="006977FD"/>
    <w:rsid w:val="006A1368"/>
    <w:rsid w:val="006A632A"/>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7199"/>
    <w:rsid w:val="00737E1F"/>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6CB7"/>
    <w:rsid w:val="0093097F"/>
    <w:rsid w:val="00930E61"/>
    <w:rsid w:val="00930E8C"/>
    <w:rsid w:val="00931C91"/>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4DF9"/>
    <w:rsid w:val="009A56C6"/>
    <w:rsid w:val="009A7E52"/>
    <w:rsid w:val="009B37CC"/>
    <w:rsid w:val="009B5F9E"/>
    <w:rsid w:val="009B7A6E"/>
    <w:rsid w:val="009C17F1"/>
    <w:rsid w:val="009C2AE1"/>
    <w:rsid w:val="009C2E0C"/>
    <w:rsid w:val="009C2FC2"/>
    <w:rsid w:val="009C4511"/>
    <w:rsid w:val="009C5E82"/>
    <w:rsid w:val="009C78BC"/>
    <w:rsid w:val="009D407D"/>
    <w:rsid w:val="009E00A5"/>
    <w:rsid w:val="009E1FC4"/>
    <w:rsid w:val="009E25EB"/>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83F"/>
    <w:rsid w:val="00A43C07"/>
    <w:rsid w:val="00A4430E"/>
    <w:rsid w:val="00A50216"/>
    <w:rsid w:val="00A5048D"/>
    <w:rsid w:val="00A533F9"/>
    <w:rsid w:val="00A53897"/>
    <w:rsid w:val="00A55E99"/>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4D74"/>
    <w:rsid w:val="00B553BB"/>
    <w:rsid w:val="00B565F4"/>
    <w:rsid w:val="00B569C7"/>
    <w:rsid w:val="00B60122"/>
    <w:rsid w:val="00B61AF3"/>
    <w:rsid w:val="00B62B74"/>
    <w:rsid w:val="00B64B94"/>
    <w:rsid w:val="00B65811"/>
    <w:rsid w:val="00B66071"/>
    <w:rsid w:val="00B75ABF"/>
    <w:rsid w:val="00B7642A"/>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00ED"/>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171B"/>
    <w:rsid w:val="00CD26AB"/>
    <w:rsid w:val="00CD7496"/>
    <w:rsid w:val="00CD7941"/>
    <w:rsid w:val="00CE56AB"/>
    <w:rsid w:val="00CE6E4A"/>
    <w:rsid w:val="00CE6F7C"/>
    <w:rsid w:val="00CE7F6F"/>
    <w:rsid w:val="00CF3BD9"/>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CA8"/>
    <w:rsid w:val="00D26343"/>
    <w:rsid w:val="00D35718"/>
    <w:rsid w:val="00D35F92"/>
    <w:rsid w:val="00D37AAE"/>
    <w:rsid w:val="00D4123A"/>
    <w:rsid w:val="00D44B2D"/>
    <w:rsid w:val="00D51227"/>
    <w:rsid w:val="00D5445E"/>
    <w:rsid w:val="00D57EB5"/>
    <w:rsid w:val="00D610E3"/>
    <w:rsid w:val="00D6292E"/>
    <w:rsid w:val="00D65F4A"/>
    <w:rsid w:val="00D67CC3"/>
    <w:rsid w:val="00D710AD"/>
    <w:rsid w:val="00D80CEF"/>
    <w:rsid w:val="00D81E94"/>
    <w:rsid w:val="00D835DE"/>
    <w:rsid w:val="00D945E2"/>
    <w:rsid w:val="00D96300"/>
    <w:rsid w:val="00D9692C"/>
    <w:rsid w:val="00D96D6B"/>
    <w:rsid w:val="00D97191"/>
    <w:rsid w:val="00DA02DB"/>
    <w:rsid w:val="00DA1A62"/>
    <w:rsid w:val="00DA1EE0"/>
    <w:rsid w:val="00DA5F25"/>
    <w:rsid w:val="00DA6FFA"/>
    <w:rsid w:val="00DB3373"/>
    <w:rsid w:val="00DC1DBC"/>
    <w:rsid w:val="00DC5744"/>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24A56"/>
    <w:rsid w:val="00E30975"/>
    <w:rsid w:val="00E31140"/>
    <w:rsid w:val="00E34122"/>
    <w:rsid w:val="00E34CAF"/>
    <w:rsid w:val="00E3644A"/>
    <w:rsid w:val="00E401C1"/>
    <w:rsid w:val="00E456A0"/>
    <w:rsid w:val="00E52F7F"/>
    <w:rsid w:val="00E53A87"/>
    <w:rsid w:val="00E54752"/>
    <w:rsid w:val="00E563DD"/>
    <w:rsid w:val="00E618EC"/>
    <w:rsid w:val="00E74B20"/>
    <w:rsid w:val="00E767FD"/>
    <w:rsid w:val="00E76A51"/>
    <w:rsid w:val="00E76BED"/>
    <w:rsid w:val="00E77839"/>
    <w:rsid w:val="00E80399"/>
    <w:rsid w:val="00E81160"/>
    <w:rsid w:val="00E83166"/>
    <w:rsid w:val="00E854E5"/>
    <w:rsid w:val="00E94209"/>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5684"/>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79B"/>
    <w:rsid w:val="00F77B99"/>
    <w:rsid w:val="00F86B7F"/>
    <w:rsid w:val="00F87D4D"/>
    <w:rsid w:val="00F94579"/>
    <w:rsid w:val="00FA025C"/>
    <w:rsid w:val="00FA542D"/>
    <w:rsid w:val="00FB0362"/>
    <w:rsid w:val="00FB107F"/>
    <w:rsid w:val="00FB1642"/>
    <w:rsid w:val="00FB5B5E"/>
    <w:rsid w:val="00FB7A8D"/>
    <w:rsid w:val="00FC5F22"/>
    <w:rsid w:val="00FD2A37"/>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 w:type="table" w:styleId="Tablaconcuadrcula">
    <w:name w:val="Table Grid"/>
    <w:basedOn w:val="Tablanormal"/>
    <w:uiPriority w:val="59"/>
    <w:rsid w:val="0034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283219">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27C25-FEF1-4DEF-888F-78FD51200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503</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2018-11-02T13:44:00Z</cp:lastPrinted>
  <dcterms:created xsi:type="dcterms:W3CDTF">2018-11-07T14:25:00Z</dcterms:created>
  <dcterms:modified xsi:type="dcterms:W3CDTF">2018-11-13T11:33:00Z</dcterms:modified>
</cp:coreProperties>
</file>