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Pr="00E53A87"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23C25B10" w14:textId="0D5564DC" w:rsidR="00A937D0" w:rsidRPr="00E53A87" w:rsidRDefault="00667965" w:rsidP="0088755D">
      <w:pPr>
        <w:spacing w:before="100" w:beforeAutospacing="1" w:after="100" w:afterAutospacing="1"/>
        <w:jc w:val="center"/>
        <w:rPr>
          <w:rFonts w:ascii="Courier New" w:eastAsia="Times New Roman" w:hAnsi="Courier New" w:cs="Times New Roman"/>
          <w:b/>
          <w:sz w:val="24"/>
          <w:szCs w:val="24"/>
          <w:u w:val="single"/>
          <w:lang w:eastAsia="es-AR"/>
        </w:rPr>
      </w:pPr>
      <w:r w:rsidRPr="00E53A87">
        <w:rPr>
          <w:rFonts w:ascii="Courier New" w:eastAsia="Times New Roman" w:hAnsi="Courier New" w:cs="Times New Roman"/>
          <w:b/>
          <w:sz w:val="24"/>
          <w:szCs w:val="24"/>
          <w:u w:val="single"/>
          <w:lang w:eastAsia="es-AR"/>
        </w:rPr>
        <w:t>O</w:t>
      </w:r>
      <w:r w:rsidR="007859D3">
        <w:rPr>
          <w:rFonts w:ascii="Courier New" w:eastAsia="Times New Roman" w:hAnsi="Courier New" w:cs="Times New Roman"/>
          <w:b/>
          <w:sz w:val="24"/>
          <w:szCs w:val="24"/>
          <w:u w:val="single"/>
          <w:lang w:eastAsia="es-AR"/>
        </w:rPr>
        <w:t>RDENANZA  Nº 10993</w:t>
      </w:r>
    </w:p>
    <w:p w14:paraId="6B6EEE07" w14:textId="76182A1D" w:rsidR="00A647EE" w:rsidRPr="00256F92" w:rsidRDefault="00982089" w:rsidP="00256F92">
      <w:pPr>
        <w:ind w:left="851" w:hanging="425"/>
        <w:jc w:val="both"/>
        <w:rPr>
          <w:rFonts w:ascii="Courier New" w:eastAsia="Arial Unicode MS" w:hAnsi="Courier New" w:cs="Courier New"/>
          <w:sz w:val="24"/>
          <w:szCs w:val="24"/>
        </w:rPr>
      </w:pPr>
      <w:r w:rsidRPr="00A937D0">
        <w:rPr>
          <w:rFonts w:ascii="Courier New" w:eastAsia="Calibri" w:hAnsi="Courier New" w:cs="Courier New"/>
          <w:sz w:val="24"/>
          <w:szCs w:val="24"/>
          <w:lang w:val="es-ES_tradnl"/>
        </w:rPr>
        <w:t>Visto</w:t>
      </w:r>
      <w:r w:rsidR="000A7DB9" w:rsidRPr="00A937D0">
        <w:rPr>
          <w:rFonts w:ascii="Courier New" w:eastAsia="Calibri" w:hAnsi="Courier New" w:cs="Courier New"/>
          <w:sz w:val="24"/>
          <w:szCs w:val="24"/>
          <w:lang w:val="es-ES_tradnl"/>
        </w:rPr>
        <w:t>:</w:t>
      </w:r>
      <w:r w:rsidR="00AD5FAB" w:rsidRPr="00A937D0">
        <w:rPr>
          <w:rFonts w:ascii="Courier New" w:hAnsi="Courier New" w:cs="Courier New"/>
          <w:sz w:val="24"/>
          <w:szCs w:val="24"/>
        </w:rPr>
        <w:t xml:space="preserve"> </w:t>
      </w:r>
      <w:r w:rsidR="00642E7B" w:rsidRPr="00642E7B">
        <w:rPr>
          <w:rFonts w:ascii="Courier New" w:hAnsi="Courier New" w:cs="Courier New"/>
          <w:sz w:val="24"/>
          <w:szCs w:val="32"/>
        </w:rPr>
        <w:t>El Expediente Nº 2683/17 iniciado por el Sr. Lares Harbin Latorre, Marcelo, y Ana Carina y Falco, Paola Elizabeth; y</w:t>
      </w:r>
    </w:p>
    <w:p w14:paraId="21F84A61" w14:textId="5A61C330" w:rsidR="00A937D0" w:rsidRPr="00A937D0" w:rsidRDefault="009D407D" w:rsidP="00A937D0">
      <w:pPr>
        <w:pStyle w:val="Prrafodelista"/>
        <w:spacing w:line="276" w:lineRule="auto"/>
        <w:jc w:val="center"/>
        <w:rPr>
          <w:rFonts w:ascii="Courier New" w:eastAsia="Arial Unicode MS" w:hAnsi="Courier New" w:cs="Courier New"/>
          <w:szCs w:val="24"/>
          <w:lang w:val="es-ES_tradnl"/>
        </w:rPr>
      </w:pPr>
      <w:r w:rsidRPr="00E53A87">
        <w:rPr>
          <w:rFonts w:ascii="Courier New" w:eastAsia="Arial Unicode MS" w:hAnsi="Courier New" w:cs="Courier New"/>
          <w:szCs w:val="24"/>
          <w:lang w:val="es-ES_tradnl"/>
        </w:rPr>
        <w:t>C O N S I D E R A N D O</w:t>
      </w:r>
    </w:p>
    <w:p w14:paraId="4EA292C6" w14:textId="77777777" w:rsidR="00E34CAF" w:rsidRPr="00F65C79" w:rsidRDefault="00E34CAF" w:rsidP="00F65C79">
      <w:pPr>
        <w:pStyle w:val="Prrafodelista"/>
        <w:spacing w:line="276" w:lineRule="auto"/>
        <w:ind w:hanging="709"/>
        <w:jc w:val="center"/>
        <w:rPr>
          <w:rFonts w:ascii="Courier New" w:eastAsia="Arial Unicode MS" w:hAnsi="Courier New" w:cs="Courier New"/>
          <w:szCs w:val="24"/>
          <w:lang w:val="es-ES_tradnl"/>
        </w:rPr>
      </w:pPr>
    </w:p>
    <w:p w14:paraId="2EDF4A43" w14:textId="368AFF09" w:rsidR="00F65C79" w:rsidRPr="00F65C79" w:rsidRDefault="00F65C79" w:rsidP="00F65C79">
      <w:pPr>
        <w:ind w:left="426" w:hanging="709"/>
        <w:jc w:val="both"/>
        <w:rPr>
          <w:rFonts w:ascii="Courier New" w:hAnsi="Courier New" w:cs="Courier New"/>
          <w:sz w:val="24"/>
          <w:szCs w:val="24"/>
        </w:rPr>
      </w:pPr>
      <w:r>
        <w:rPr>
          <w:rFonts w:ascii="Courier New" w:hAnsi="Courier New" w:cs="Courier New"/>
          <w:sz w:val="24"/>
          <w:szCs w:val="24"/>
        </w:rPr>
        <w:t xml:space="preserve">     </w:t>
      </w:r>
      <w:r w:rsidRPr="00F65C79">
        <w:rPr>
          <w:rFonts w:ascii="Courier New" w:hAnsi="Courier New" w:cs="Courier New"/>
          <w:sz w:val="24"/>
          <w:szCs w:val="24"/>
        </w:rPr>
        <w:t>Que solicitan se autorice por excepción la mensura, unión y subdivisión de los inmuebles designaciones catastrales 3-1-155-16 y 17;</w:t>
      </w:r>
    </w:p>
    <w:p w14:paraId="4730CB33" w14:textId="0D66D6F0" w:rsidR="00F65C79" w:rsidRPr="00F65C79" w:rsidRDefault="00F65C79" w:rsidP="00F65C79">
      <w:pPr>
        <w:ind w:left="426" w:hanging="709"/>
        <w:jc w:val="both"/>
        <w:rPr>
          <w:rFonts w:ascii="Courier New" w:hAnsi="Courier New" w:cs="Courier New"/>
          <w:sz w:val="24"/>
          <w:szCs w:val="24"/>
        </w:rPr>
      </w:pPr>
      <w:r>
        <w:rPr>
          <w:rFonts w:ascii="Courier New" w:hAnsi="Courier New" w:cs="Courier New"/>
          <w:sz w:val="24"/>
          <w:szCs w:val="24"/>
        </w:rPr>
        <w:t xml:space="preserve">     </w:t>
      </w:r>
      <w:r w:rsidRPr="00F65C79">
        <w:rPr>
          <w:rFonts w:ascii="Courier New" w:hAnsi="Courier New" w:cs="Courier New"/>
          <w:sz w:val="24"/>
          <w:szCs w:val="24"/>
        </w:rPr>
        <w:t>Que los inmuebles en cuestión se encuentran en Barrio Cámara donde la subdivisión se establece con un frente mínimo de 12 m y una superficie mínima de 360 m2;</w:t>
      </w:r>
    </w:p>
    <w:p w14:paraId="35F03BB8" w14:textId="3D50606C" w:rsidR="00F65C79" w:rsidRPr="00F65C79" w:rsidRDefault="00F65C79" w:rsidP="00F65C79">
      <w:pPr>
        <w:ind w:left="426" w:hanging="709"/>
        <w:jc w:val="both"/>
        <w:rPr>
          <w:rFonts w:ascii="Courier New" w:hAnsi="Courier New" w:cs="Courier New"/>
          <w:sz w:val="24"/>
          <w:szCs w:val="24"/>
        </w:rPr>
      </w:pPr>
      <w:r>
        <w:rPr>
          <w:rFonts w:ascii="Courier New" w:hAnsi="Courier New" w:cs="Courier New"/>
          <w:sz w:val="24"/>
          <w:szCs w:val="24"/>
        </w:rPr>
        <w:t xml:space="preserve">     </w:t>
      </w:r>
      <w:r w:rsidRPr="00F65C79">
        <w:rPr>
          <w:rFonts w:ascii="Courier New" w:hAnsi="Courier New" w:cs="Courier New"/>
          <w:sz w:val="24"/>
          <w:szCs w:val="24"/>
        </w:rPr>
        <w:t>Que en el caso en cuestión los terrenos cuentan con frentes y superficies inferiores a las autorizadas;</w:t>
      </w:r>
    </w:p>
    <w:p w14:paraId="5C2FD3AA" w14:textId="4F8FE1A8" w:rsidR="00F65C79" w:rsidRPr="00F65C79" w:rsidRDefault="00F65C79" w:rsidP="00F65C79">
      <w:pPr>
        <w:ind w:left="426" w:hanging="709"/>
        <w:jc w:val="both"/>
        <w:rPr>
          <w:rFonts w:ascii="Courier New" w:hAnsi="Courier New" w:cs="Courier New"/>
          <w:sz w:val="24"/>
          <w:szCs w:val="24"/>
        </w:rPr>
      </w:pPr>
      <w:r>
        <w:rPr>
          <w:rFonts w:ascii="Courier New" w:hAnsi="Courier New" w:cs="Courier New"/>
          <w:sz w:val="24"/>
          <w:szCs w:val="24"/>
        </w:rPr>
        <w:t xml:space="preserve">     </w:t>
      </w:r>
      <w:r w:rsidRPr="00F65C79">
        <w:rPr>
          <w:rFonts w:ascii="Courier New" w:hAnsi="Courier New" w:cs="Courier New"/>
          <w:sz w:val="24"/>
          <w:szCs w:val="24"/>
        </w:rPr>
        <w:t>Que inicialmente ambos terrenos eran de un mismo propietario y se construyó una vivienda sobre uno de los lotes y ocupando parcialmente en un porcentaje menor el otro terreno y con posterioridad se construye otra vivienda;</w:t>
      </w:r>
    </w:p>
    <w:p w14:paraId="31D80816" w14:textId="5DD0BC60" w:rsidR="00F65C79" w:rsidRPr="00F65C79" w:rsidRDefault="00F65C79" w:rsidP="00F65C79">
      <w:pPr>
        <w:ind w:left="426" w:hanging="709"/>
        <w:jc w:val="both"/>
        <w:rPr>
          <w:rFonts w:ascii="Courier New" w:hAnsi="Courier New" w:cs="Courier New"/>
          <w:sz w:val="24"/>
          <w:szCs w:val="24"/>
        </w:rPr>
      </w:pPr>
      <w:r>
        <w:rPr>
          <w:rFonts w:ascii="Courier New" w:hAnsi="Courier New" w:cs="Courier New"/>
          <w:sz w:val="24"/>
          <w:szCs w:val="24"/>
        </w:rPr>
        <w:t xml:space="preserve">     </w:t>
      </w:r>
      <w:r w:rsidRPr="00F65C79">
        <w:rPr>
          <w:rFonts w:ascii="Courier New" w:hAnsi="Courier New" w:cs="Courier New"/>
          <w:sz w:val="24"/>
          <w:szCs w:val="24"/>
        </w:rPr>
        <w:t>Que actualmente se han separado los propietarios pero existiendo una pequeña invasión de la vivienda en el lote contiguo, se hace necesario adecuar la subdivisión para poder corregir la ocupación de los terrenos teniendo en cuenta que las viviendas existentes son totalmente independientes;</w:t>
      </w:r>
    </w:p>
    <w:p w14:paraId="47BAF9FA" w14:textId="00BF5083" w:rsidR="00F65C79" w:rsidRDefault="00F65C79" w:rsidP="007859D3">
      <w:pPr>
        <w:ind w:left="425" w:hanging="709"/>
        <w:jc w:val="both"/>
        <w:rPr>
          <w:rFonts w:asciiTheme="majorHAnsi" w:hAnsiTheme="majorHAnsi"/>
          <w:sz w:val="32"/>
          <w:szCs w:val="32"/>
        </w:rPr>
      </w:pPr>
      <w:r>
        <w:rPr>
          <w:rFonts w:ascii="Courier New" w:hAnsi="Courier New" w:cs="Courier New"/>
          <w:sz w:val="24"/>
          <w:szCs w:val="24"/>
        </w:rPr>
        <w:t xml:space="preserve">     </w:t>
      </w:r>
      <w:r w:rsidRPr="00F65C79">
        <w:rPr>
          <w:rFonts w:ascii="Courier New" w:hAnsi="Courier New" w:cs="Courier New"/>
          <w:sz w:val="24"/>
          <w:szCs w:val="24"/>
        </w:rPr>
        <w:t>Que Secretaria de Infraestructura, evaluada la propuesta, emite opinión manifestando que la misma intenta regularizar una situación edilicia ya materializada, por lo que considera aceptable la excepción solicitada según el croquis</w:t>
      </w:r>
      <w:r w:rsidR="007859D3">
        <w:rPr>
          <w:rFonts w:ascii="Courier New" w:hAnsi="Courier New" w:cs="Courier New"/>
          <w:sz w:val="24"/>
          <w:szCs w:val="24"/>
        </w:rPr>
        <w:t xml:space="preserve">  </w:t>
      </w:r>
      <w:r w:rsidRPr="00F65C79">
        <w:rPr>
          <w:rFonts w:ascii="Courier New" w:hAnsi="Courier New" w:cs="Courier New"/>
          <w:sz w:val="24"/>
          <w:szCs w:val="24"/>
        </w:rPr>
        <w:t>de subdivisión y futura unión que obra a fs. 17</w:t>
      </w:r>
      <w:r>
        <w:rPr>
          <w:rFonts w:asciiTheme="majorHAnsi" w:hAnsiTheme="majorHAnsi"/>
          <w:sz w:val="32"/>
          <w:szCs w:val="32"/>
        </w:rPr>
        <w:t>;</w:t>
      </w:r>
    </w:p>
    <w:p w14:paraId="60A380DD" w14:textId="77777777" w:rsidR="00256F92" w:rsidRPr="00256F92" w:rsidRDefault="00256F92" w:rsidP="00F65C79">
      <w:pPr>
        <w:pStyle w:val="Prrafodelista"/>
        <w:spacing w:line="276" w:lineRule="auto"/>
        <w:ind w:left="11"/>
        <w:jc w:val="both"/>
        <w:rPr>
          <w:rStyle w:val="Referenciaintensa"/>
          <w:rFonts w:ascii="Courier New" w:hAnsi="Courier New" w:cs="Courier New"/>
          <w:bCs w:val="0"/>
          <w:smallCaps w:val="0"/>
          <w:color w:val="000000"/>
          <w:spacing w:val="0"/>
        </w:rPr>
      </w:pPr>
    </w:p>
    <w:p w14:paraId="447C0B36" w14:textId="77777777" w:rsidR="00F65C79" w:rsidRDefault="00F65C79" w:rsidP="00F65C79">
      <w:pPr>
        <w:pStyle w:val="Prrafodelista"/>
        <w:spacing w:line="276" w:lineRule="auto"/>
        <w:jc w:val="right"/>
        <w:rPr>
          <w:rStyle w:val="Referenciaintensa"/>
          <w:rFonts w:ascii="Courier New" w:eastAsia="Calibri" w:hAnsi="Courier New" w:cs="Courier New"/>
          <w:bCs w:val="0"/>
          <w:smallCaps w:val="0"/>
          <w:color w:val="000000"/>
          <w:spacing w:val="0"/>
        </w:rPr>
      </w:pPr>
      <w:r>
        <w:rPr>
          <w:rStyle w:val="Referenciaintensa"/>
          <w:rFonts w:ascii="Courier New" w:eastAsia="Calibri" w:hAnsi="Courier New" w:cs="Courier New"/>
          <w:bCs w:val="0"/>
          <w:smallCaps w:val="0"/>
          <w:color w:val="000000"/>
          <w:spacing w:val="0"/>
        </w:rPr>
        <w:t>...///</w:t>
      </w:r>
    </w:p>
    <w:p w14:paraId="2DBCB099" w14:textId="77777777" w:rsidR="00F65C79" w:rsidRDefault="00F65C79" w:rsidP="00F65C79">
      <w:pPr>
        <w:pStyle w:val="Prrafodelista"/>
        <w:spacing w:line="276" w:lineRule="auto"/>
        <w:ind w:left="465" w:hanging="454"/>
        <w:jc w:val="both"/>
        <w:rPr>
          <w:rStyle w:val="Referenciaintensa"/>
          <w:rFonts w:ascii="Courier New" w:hAnsi="Courier New" w:cs="Courier New"/>
          <w:bCs w:val="0"/>
          <w:smallCaps w:val="0"/>
          <w:color w:val="000000"/>
          <w:spacing w:val="0"/>
          <w:szCs w:val="24"/>
        </w:rPr>
      </w:pPr>
      <w:r>
        <w:rPr>
          <w:rStyle w:val="Referenciaintensa"/>
          <w:rFonts w:ascii="Courier New" w:hAnsi="Courier New" w:cs="Courier New"/>
          <w:bCs w:val="0"/>
          <w:smallCaps w:val="0"/>
          <w:color w:val="000000"/>
          <w:spacing w:val="0"/>
          <w:szCs w:val="24"/>
        </w:rPr>
        <w:t xml:space="preserve">   </w:t>
      </w:r>
    </w:p>
    <w:p w14:paraId="4C694B2B" w14:textId="77777777" w:rsidR="00F65C79" w:rsidRDefault="00F65C79" w:rsidP="00F65C79">
      <w:pPr>
        <w:pStyle w:val="Prrafodelista"/>
        <w:spacing w:line="276" w:lineRule="auto"/>
        <w:ind w:left="465" w:hanging="454"/>
        <w:jc w:val="both"/>
        <w:rPr>
          <w:rStyle w:val="Referenciaintensa"/>
          <w:rFonts w:ascii="Courier New" w:hAnsi="Courier New" w:cs="Courier New"/>
          <w:bCs w:val="0"/>
          <w:smallCaps w:val="0"/>
          <w:color w:val="000000"/>
          <w:spacing w:val="0"/>
          <w:szCs w:val="24"/>
        </w:rPr>
      </w:pPr>
    </w:p>
    <w:p w14:paraId="7E757D92" w14:textId="77777777" w:rsidR="00F65C79" w:rsidRDefault="00F65C79" w:rsidP="00F65C79">
      <w:pPr>
        <w:pStyle w:val="Prrafodelista"/>
        <w:spacing w:line="276" w:lineRule="auto"/>
        <w:ind w:left="465" w:hanging="454"/>
        <w:jc w:val="both"/>
        <w:rPr>
          <w:rStyle w:val="Referenciaintensa"/>
          <w:rFonts w:ascii="Courier New" w:hAnsi="Courier New" w:cs="Courier New"/>
          <w:bCs w:val="0"/>
          <w:smallCaps w:val="0"/>
          <w:color w:val="000000"/>
          <w:spacing w:val="0"/>
          <w:szCs w:val="24"/>
        </w:rPr>
      </w:pPr>
    </w:p>
    <w:p w14:paraId="65C6FF11" w14:textId="32E51611" w:rsidR="00F65C79" w:rsidRDefault="00F65C79" w:rsidP="00F65C79">
      <w:pPr>
        <w:rPr>
          <w:rStyle w:val="Referenciaintensa"/>
          <w:rFonts w:ascii="Courier New" w:hAnsi="Courier New" w:cs="Courier New"/>
          <w:bCs w:val="0"/>
          <w:smallCaps w:val="0"/>
          <w:color w:val="000000"/>
          <w:spacing w:val="0"/>
          <w:szCs w:val="24"/>
        </w:rPr>
      </w:pPr>
      <w:r w:rsidRPr="00F65C79">
        <w:rPr>
          <w:rStyle w:val="Referenciaintensa"/>
          <w:rFonts w:ascii="Courier New" w:eastAsia="Calibri" w:hAnsi="Courier New" w:cs="Courier New"/>
          <w:b w:val="0"/>
          <w:bCs w:val="0"/>
          <w:smallCaps w:val="0"/>
          <w:color w:val="000000"/>
          <w:spacing w:val="0"/>
        </w:rPr>
        <w:lastRenderedPageBreak/>
        <w:t>...///2.-</w:t>
      </w:r>
      <w:r>
        <w:rPr>
          <w:rStyle w:val="Referenciaintensa"/>
          <w:rFonts w:ascii="Courier New" w:hAnsi="Courier New" w:cs="Courier New"/>
          <w:bCs w:val="0"/>
          <w:smallCaps w:val="0"/>
          <w:color w:val="000000"/>
          <w:spacing w:val="0"/>
          <w:szCs w:val="24"/>
        </w:rPr>
        <w:t xml:space="preserve">  </w:t>
      </w:r>
    </w:p>
    <w:p w14:paraId="667606D1" w14:textId="3CD2755B" w:rsidR="00A937D0" w:rsidRPr="00256F92" w:rsidRDefault="00F65C79" w:rsidP="00F65C79">
      <w:pPr>
        <w:pStyle w:val="Prrafodelista"/>
        <w:spacing w:line="276" w:lineRule="auto"/>
        <w:ind w:left="465" w:hanging="454"/>
        <w:jc w:val="both"/>
        <w:rPr>
          <w:rStyle w:val="Referenciaintensa"/>
          <w:rFonts w:ascii="Courier New" w:eastAsia="Calibri" w:hAnsi="Courier New" w:cs="Courier New"/>
          <w:bCs w:val="0"/>
          <w:smallCaps w:val="0"/>
          <w:color w:val="000000"/>
          <w:spacing w:val="0"/>
          <w:szCs w:val="24"/>
        </w:rPr>
      </w:pPr>
      <w:r>
        <w:rPr>
          <w:rStyle w:val="Referenciaintensa"/>
          <w:rFonts w:ascii="Courier New" w:hAnsi="Courier New" w:cs="Courier New"/>
          <w:bCs w:val="0"/>
          <w:smallCaps w:val="0"/>
          <w:color w:val="000000"/>
          <w:spacing w:val="0"/>
          <w:szCs w:val="24"/>
        </w:rPr>
        <w:t xml:space="preserve">   </w:t>
      </w:r>
      <w:r w:rsidR="0088755D" w:rsidRPr="00256F92">
        <w:rPr>
          <w:rStyle w:val="Referenciaintensa"/>
          <w:rFonts w:ascii="Courier New" w:hAnsi="Courier New" w:cs="Courier New"/>
          <w:bCs w:val="0"/>
          <w:smallCaps w:val="0"/>
          <w:color w:val="000000"/>
          <w:spacing w:val="0"/>
          <w:szCs w:val="24"/>
        </w:rPr>
        <w:t>Que evaluado el expediente</w:t>
      </w:r>
      <w:r w:rsidR="00E0290D" w:rsidRPr="00256F92">
        <w:rPr>
          <w:rStyle w:val="Referenciaintensa"/>
          <w:rFonts w:ascii="Courier New" w:hAnsi="Courier New" w:cs="Courier New"/>
          <w:bCs w:val="0"/>
          <w:smallCaps w:val="0"/>
          <w:color w:val="000000"/>
          <w:spacing w:val="0"/>
          <w:szCs w:val="24"/>
        </w:rPr>
        <w:t xml:space="preserve"> por la Comisión de </w:t>
      </w:r>
      <w:r>
        <w:rPr>
          <w:rStyle w:val="Referenciaintensa"/>
          <w:rFonts w:ascii="Courier New" w:hAnsi="Courier New" w:cs="Courier New"/>
          <w:bCs w:val="0"/>
          <w:smallCaps w:val="0"/>
          <w:color w:val="000000"/>
          <w:spacing w:val="0"/>
          <w:szCs w:val="24"/>
        </w:rPr>
        <w:t>Obras y   Servicios Públicos</w:t>
      </w:r>
      <w:r w:rsidR="00E0290D" w:rsidRPr="00256F92">
        <w:rPr>
          <w:rStyle w:val="Referenciaintensa"/>
          <w:rFonts w:ascii="Courier New" w:hAnsi="Courier New" w:cs="Courier New"/>
          <w:bCs w:val="0"/>
          <w:smallCaps w:val="0"/>
          <w:color w:val="000000"/>
          <w:spacing w:val="0"/>
          <w:szCs w:val="24"/>
        </w:rPr>
        <w:t xml:space="preserve"> emite despacho</w:t>
      </w:r>
      <w:r w:rsidR="009625AF">
        <w:rPr>
          <w:rStyle w:val="Referenciaintensa"/>
          <w:rFonts w:ascii="Courier New" w:hAnsi="Courier New" w:cs="Courier New"/>
          <w:bCs w:val="0"/>
          <w:smallCaps w:val="0"/>
          <w:color w:val="000000"/>
          <w:spacing w:val="0"/>
          <w:szCs w:val="24"/>
        </w:rPr>
        <w:t xml:space="preserve"> favorable</w:t>
      </w:r>
      <w:r w:rsidR="00E0290D" w:rsidRPr="00256F92">
        <w:rPr>
          <w:rStyle w:val="Referenciaintensa"/>
          <w:rFonts w:ascii="Courier New" w:hAnsi="Courier New" w:cs="Courier New"/>
          <w:bCs w:val="0"/>
          <w:smallCaps w:val="0"/>
          <w:color w:val="000000"/>
          <w:spacing w:val="0"/>
          <w:szCs w:val="24"/>
        </w:rPr>
        <w:t xml:space="preserve">, aprobado por unanimidad en </w:t>
      </w:r>
      <w:r w:rsidR="00A647EE" w:rsidRPr="00256F92">
        <w:rPr>
          <w:rStyle w:val="Referenciaintensa"/>
          <w:rFonts w:ascii="Courier New" w:eastAsia="Calibri" w:hAnsi="Courier New" w:cs="Courier New"/>
          <w:bCs w:val="0"/>
          <w:smallCaps w:val="0"/>
          <w:color w:val="000000"/>
          <w:spacing w:val="0"/>
          <w:szCs w:val="24"/>
        </w:rPr>
        <w:t>Sesión Ordinaria del día 07 de noviembre</w:t>
      </w:r>
      <w:r w:rsidR="00E0290D" w:rsidRPr="00256F92">
        <w:rPr>
          <w:rStyle w:val="Referenciaintensa"/>
          <w:rFonts w:ascii="Courier New" w:eastAsia="Calibri" w:hAnsi="Courier New" w:cs="Courier New"/>
          <w:bCs w:val="0"/>
          <w:smallCaps w:val="0"/>
          <w:color w:val="000000"/>
          <w:spacing w:val="0"/>
          <w:szCs w:val="24"/>
        </w:rPr>
        <w:t xml:space="preserve"> de 2018.-</w:t>
      </w:r>
    </w:p>
    <w:p w14:paraId="248DDF7C" w14:textId="77777777" w:rsidR="00A937D0" w:rsidRDefault="00A937D0" w:rsidP="007325B4">
      <w:pPr>
        <w:pStyle w:val="Prrafodelista"/>
        <w:spacing w:line="276" w:lineRule="auto"/>
        <w:jc w:val="both"/>
        <w:rPr>
          <w:rFonts w:ascii="Courier New" w:eastAsia="Calibri" w:hAnsi="Courier New" w:cs="Courier New"/>
          <w:b w:val="0"/>
          <w:szCs w:val="24"/>
        </w:rPr>
      </w:pPr>
    </w:p>
    <w:p w14:paraId="08975952" w14:textId="77777777" w:rsidR="00CA506F" w:rsidRDefault="00CA506F" w:rsidP="007325B4">
      <w:pPr>
        <w:pStyle w:val="Prrafodelista"/>
        <w:spacing w:line="276" w:lineRule="auto"/>
        <w:jc w:val="both"/>
        <w:rPr>
          <w:rFonts w:ascii="Courier New" w:eastAsia="Calibri" w:hAnsi="Courier New" w:cs="Courier New"/>
          <w:b w:val="0"/>
          <w:szCs w:val="24"/>
        </w:rPr>
      </w:pPr>
    </w:p>
    <w:p w14:paraId="314A65D3" w14:textId="77777777" w:rsidR="00CA506F" w:rsidRDefault="00CA506F" w:rsidP="007325B4">
      <w:pPr>
        <w:pStyle w:val="Prrafodelista"/>
        <w:spacing w:line="276" w:lineRule="auto"/>
        <w:jc w:val="both"/>
        <w:rPr>
          <w:rFonts w:ascii="Courier New" w:eastAsia="Calibri" w:hAnsi="Courier New" w:cs="Courier New"/>
          <w:b w:val="0"/>
          <w:szCs w:val="24"/>
        </w:rPr>
      </w:pPr>
    </w:p>
    <w:p w14:paraId="0E310AA0" w14:textId="77777777" w:rsidR="00CA506F" w:rsidRDefault="00CA506F" w:rsidP="007325B4">
      <w:pPr>
        <w:pStyle w:val="Prrafodelista"/>
        <w:spacing w:line="276" w:lineRule="auto"/>
        <w:jc w:val="both"/>
        <w:rPr>
          <w:rFonts w:ascii="Courier New" w:eastAsia="Calibri" w:hAnsi="Courier New" w:cs="Courier New"/>
          <w:b w:val="0"/>
          <w:szCs w:val="24"/>
        </w:rPr>
      </w:pPr>
    </w:p>
    <w:p w14:paraId="0A714DBB" w14:textId="77777777" w:rsidR="00CA506F" w:rsidRDefault="00CA506F" w:rsidP="007325B4">
      <w:pPr>
        <w:pStyle w:val="Prrafodelista"/>
        <w:spacing w:line="276" w:lineRule="auto"/>
        <w:jc w:val="both"/>
        <w:rPr>
          <w:rFonts w:ascii="Courier New" w:eastAsia="Calibri" w:hAnsi="Courier New" w:cs="Courier New"/>
          <w:b w:val="0"/>
          <w:szCs w:val="24"/>
        </w:rPr>
      </w:pPr>
    </w:p>
    <w:p w14:paraId="37BFBBDA" w14:textId="77777777" w:rsidR="00CA506F" w:rsidRPr="009625AF" w:rsidRDefault="00CA506F" w:rsidP="007325B4">
      <w:pPr>
        <w:pStyle w:val="Prrafodelista"/>
        <w:spacing w:line="276" w:lineRule="auto"/>
        <w:jc w:val="both"/>
        <w:rPr>
          <w:rFonts w:ascii="Courier New" w:eastAsia="Calibri" w:hAnsi="Courier New" w:cs="Courier New"/>
          <w:b w:val="0"/>
          <w:szCs w:val="24"/>
        </w:rPr>
      </w:pPr>
      <w:bookmarkStart w:id="0" w:name="_GoBack"/>
      <w:bookmarkEnd w:id="0"/>
    </w:p>
    <w:p w14:paraId="71C36AB1" w14:textId="77777777" w:rsidR="00A937D0" w:rsidRDefault="00A937D0" w:rsidP="00E0290D">
      <w:pPr>
        <w:jc w:val="both"/>
        <w:rPr>
          <w:rFonts w:ascii="Courier New" w:eastAsia="Calibri" w:hAnsi="Courier New" w:cs="Courier New"/>
          <w:sz w:val="24"/>
          <w:szCs w:val="24"/>
          <w:lang w:val="es-ES_tradnl"/>
        </w:rPr>
      </w:pPr>
    </w:p>
    <w:p w14:paraId="3072EB0A" w14:textId="77777777" w:rsidR="00EF174D" w:rsidRPr="00E53A87" w:rsidRDefault="00EF174D" w:rsidP="00E34CAF">
      <w:pPr>
        <w:spacing w:after="0"/>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EL HONORABLE CONCEJO DELIBERANTE DE LA CIUDAD DE ALTA</w:t>
      </w:r>
    </w:p>
    <w:p w14:paraId="5CE4E8B6" w14:textId="32ED64BA" w:rsidR="00A937D0" w:rsidRDefault="00EF174D" w:rsidP="00A937D0">
      <w:pPr>
        <w:spacing w:before="100" w:beforeAutospacing="1" w:after="100" w:afterAutospacing="1"/>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GRACIA SANCIONA CON FUERZA DE ORDENANZA</w:t>
      </w:r>
    </w:p>
    <w:p w14:paraId="4EDD5E60" w14:textId="77777777" w:rsidR="00F87D4D" w:rsidRPr="00E53A87" w:rsidRDefault="00F87D4D" w:rsidP="00E0290D">
      <w:pPr>
        <w:spacing w:before="100" w:beforeAutospacing="1" w:after="100" w:afterAutospacing="1"/>
        <w:rPr>
          <w:rFonts w:ascii="Courier New" w:eastAsia="Calibri" w:hAnsi="Courier New" w:cs="Courier New"/>
          <w:b/>
          <w:sz w:val="24"/>
          <w:szCs w:val="24"/>
          <w:lang w:val="es-ES_tradnl"/>
        </w:rPr>
      </w:pPr>
    </w:p>
    <w:p w14:paraId="28A41845" w14:textId="7B1927B0" w:rsidR="00A647EE" w:rsidRPr="00256F92" w:rsidRDefault="00B66071" w:rsidP="00256F92">
      <w:pPr>
        <w:spacing w:before="100" w:beforeAutospacing="1"/>
        <w:ind w:left="993" w:hanging="993"/>
        <w:jc w:val="both"/>
        <w:rPr>
          <w:rFonts w:ascii="Courier New" w:eastAsia="Arial Unicode MS" w:hAnsi="Courier New" w:cs="Courier New"/>
          <w:sz w:val="24"/>
          <w:szCs w:val="24"/>
        </w:rPr>
      </w:pPr>
      <w:r w:rsidRPr="00E53A87">
        <w:rPr>
          <w:rFonts w:ascii="Courier New" w:eastAsia="Calibri" w:hAnsi="Courier New" w:cs="Courier New"/>
          <w:b/>
          <w:sz w:val="24"/>
          <w:szCs w:val="24"/>
          <w:u w:val="single"/>
          <w:lang w:val="es-ES_tradnl"/>
        </w:rPr>
        <w:t>Art.1</w:t>
      </w:r>
      <w:r w:rsidR="00930E61" w:rsidRPr="00E53A87">
        <w:rPr>
          <w:rFonts w:ascii="Courier New" w:eastAsia="Calibri" w:hAnsi="Courier New" w:cs="Courier New"/>
          <w:b/>
          <w:sz w:val="24"/>
          <w:szCs w:val="24"/>
          <w:u w:val="single"/>
          <w:lang w:val="es-ES_tradnl"/>
        </w:rPr>
        <w:t>°</w:t>
      </w:r>
      <w:r w:rsidR="00930E61" w:rsidRPr="00E53A87">
        <w:rPr>
          <w:rFonts w:ascii="Courier New" w:eastAsia="Calibri" w:hAnsi="Courier New" w:cs="Courier New"/>
          <w:b/>
          <w:sz w:val="24"/>
          <w:szCs w:val="24"/>
          <w:lang w:val="es-ES_tradnl"/>
        </w:rPr>
        <w:t xml:space="preserve">: </w:t>
      </w:r>
      <w:r w:rsidR="00923190">
        <w:rPr>
          <w:rFonts w:ascii="Courier New" w:hAnsi="Courier New" w:cs="Courier New"/>
          <w:b/>
          <w:sz w:val="24"/>
          <w:szCs w:val="24"/>
        </w:rPr>
        <w:t>AUTORÍCESE</w:t>
      </w:r>
      <w:r w:rsidR="00256F92" w:rsidRPr="00256F92">
        <w:rPr>
          <w:rFonts w:ascii="Courier New" w:hAnsi="Courier New" w:cs="Courier New"/>
          <w:sz w:val="24"/>
          <w:szCs w:val="24"/>
        </w:rPr>
        <w:t xml:space="preserve"> </w:t>
      </w:r>
      <w:r w:rsidR="007859D3" w:rsidRPr="007859D3">
        <w:rPr>
          <w:rFonts w:ascii="Courier New" w:hAnsi="Courier New" w:cs="Courier New"/>
          <w:sz w:val="24"/>
          <w:szCs w:val="24"/>
        </w:rPr>
        <w:t>la mensura unión y subdivisión planteada sobre los inmuebles designaciones catastrales 3-1-155-16 y 17 conforme a croquis obrante a fs. 17 del expediente de referencia</w:t>
      </w:r>
      <w:r w:rsidR="00256F92" w:rsidRPr="00256F92">
        <w:rPr>
          <w:rFonts w:ascii="Courier New" w:hAnsi="Courier New" w:cs="Courier New"/>
          <w:sz w:val="24"/>
          <w:szCs w:val="24"/>
        </w:rPr>
        <w:t>.-</w:t>
      </w:r>
    </w:p>
    <w:p w14:paraId="38A31EE6" w14:textId="7A32F40F" w:rsidR="00D14E7D" w:rsidRDefault="00F86B7F" w:rsidP="00A647EE">
      <w:pPr>
        <w:spacing w:before="100" w:beforeAutospacing="1" w:after="100" w:afterAutospacing="1"/>
        <w:ind w:left="426" w:hanging="426"/>
        <w:jc w:val="both"/>
        <w:rPr>
          <w:rFonts w:ascii="Courier New" w:eastAsia="Times New Roman" w:hAnsi="Courier New" w:cs="Times New Roman"/>
          <w:b/>
          <w:sz w:val="24"/>
          <w:szCs w:val="24"/>
          <w:lang w:val="es-ES" w:eastAsia="es-AR"/>
        </w:rPr>
      </w:pPr>
      <w:r w:rsidRPr="00E53A87">
        <w:rPr>
          <w:rFonts w:ascii="Courier New" w:eastAsia="Times New Roman" w:hAnsi="Courier New" w:cs="Times New Roman"/>
          <w:b/>
          <w:sz w:val="24"/>
          <w:szCs w:val="24"/>
          <w:u w:val="single"/>
          <w:lang w:val="es-ES" w:eastAsia="es-AR"/>
        </w:rPr>
        <w:t>Art.</w:t>
      </w:r>
      <w:r w:rsidR="00256F92">
        <w:rPr>
          <w:rFonts w:ascii="Courier New" w:eastAsia="Times New Roman" w:hAnsi="Courier New" w:cs="Times New Roman"/>
          <w:b/>
          <w:sz w:val="24"/>
          <w:szCs w:val="24"/>
          <w:u w:val="single"/>
          <w:lang w:val="es-ES" w:eastAsia="es-AR"/>
        </w:rPr>
        <w:t>2</w:t>
      </w:r>
      <w:r w:rsidRPr="00E53A87">
        <w:rPr>
          <w:rFonts w:ascii="Courier New" w:eastAsia="Times New Roman" w:hAnsi="Courier New" w:cs="Times New Roman"/>
          <w:b/>
          <w:sz w:val="24"/>
          <w:szCs w:val="24"/>
          <w:u w:val="single"/>
          <w:lang w:val="es-ES" w:eastAsia="es-AR"/>
        </w:rPr>
        <w:t>º</w:t>
      </w:r>
      <w:r w:rsidRPr="00E53A87">
        <w:rPr>
          <w:rFonts w:ascii="Courier New" w:eastAsia="Times New Roman" w:hAnsi="Courier New" w:cs="Times New Roman"/>
          <w:b/>
          <w:sz w:val="24"/>
          <w:szCs w:val="24"/>
          <w:lang w:val="es-ES" w:eastAsia="es-AR"/>
        </w:rPr>
        <w:t>:</w:t>
      </w:r>
      <w:r w:rsidRPr="00E53A87">
        <w:rPr>
          <w:rFonts w:ascii="Courier New" w:eastAsia="Times New Roman" w:hAnsi="Courier New" w:cs="Times New Roman"/>
          <w:sz w:val="24"/>
          <w:szCs w:val="24"/>
          <w:lang w:val="es-ES" w:eastAsia="es-AR"/>
        </w:rPr>
        <w:t xml:space="preserve"> </w:t>
      </w:r>
      <w:r w:rsidRPr="00E53A87">
        <w:rPr>
          <w:rFonts w:ascii="Courier New" w:eastAsia="Times New Roman" w:hAnsi="Courier New" w:cs="Times New Roman"/>
          <w:b/>
          <w:sz w:val="24"/>
          <w:szCs w:val="24"/>
          <w:lang w:val="es-ES" w:eastAsia="es-AR"/>
        </w:rPr>
        <w:t xml:space="preserve">PROTOCOLISECE, </w:t>
      </w:r>
      <w:r w:rsidRPr="00E53A87">
        <w:rPr>
          <w:rFonts w:ascii="Courier New" w:eastAsia="Times New Roman" w:hAnsi="Courier New" w:cs="Times New Roman"/>
          <w:sz w:val="24"/>
          <w:szCs w:val="24"/>
          <w:lang w:val="es-ES" w:eastAsia="es-AR"/>
        </w:rPr>
        <w:t>comuníquese, publíquese en el boletín oficial de la Ciudad de Alta Gracia, incorpórese al libro de Ordenanzas y archívese.-</w:t>
      </w:r>
      <w:r w:rsidRPr="00E53A87">
        <w:rPr>
          <w:rFonts w:ascii="Courier New" w:eastAsia="Times New Roman" w:hAnsi="Courier New" w:cs="Times New Roman"/>
          <w:b/>
          <w:sz w:val="24"/>
          <w:szCs w:val="24"/>
          <w:lang w:val="es-ES" w:eastAsia="es-AR"/>
        </w:rPr>
        <w:t xml:space="preserve"> </w:t>
      </w:r>
    </w:p>
    <w:p w14:paraId="200AFF06" w14:textId="77777777" w:rsidR="007859D3" w:rsidRPr="00E53A87" w:rsidRDefault="007859D3" w:rsidP="00A647EE">
      <w:pPr>
        <w:spacing w:before="100" w:beforeAutospacing="1" w:after="100" w:afterAutospacing="1"/>
        <w:ind w:left="426" w:hanging="426"/>
        <w:jc w:val="both"/>
        <w:rPr>
          <w:rFonts w:ascii="Courier New" w:eastAsia="Times New Roman" w:hAnsi="Courier New" w:cs="Times New Roman"/>
          <w:b/>
          <w:sz w:val="24"/>
          <w:szCs w:val="24"/>
          <w:lang w:val="es-ES" w:eastAsia="es-AR"/>
        </w:rPr>
      </w:pPr>
    </w:p>
    <w:p w14:paraId="40FEB5F7" w14:textId="633BE3BD" w:rsidR="007740AE" w:rsidRPr="00E53A87" w:rsidRDefault="007740AE" w:rsidP="007740AE">
      <w:pPr>
        <w:jc w:val="both"/>
        <w:rPr>
          <w:rFonts w:ascii="Courier New" w:eastAsia="Arial Unicode MS" w:hAnsi="Courier New" w:cs="ShelleyAllegroScript-Normal"/>
          <w:b/>
          <w:sz w:val="24"/>
          <w:szCs w:val="24"/>
          <w:lang w:val="es-ES_tradnl"/>
        </w:rPr>
      </w:pPr>
      <w:r w:rsidRPr="00E53A87">
        <w:rPr>
          <w:rFonts w:ascii="Courier New" w:eastAsia="Arial Unicode MS" w:hAnsi="Courier New" w:cs="ShelleyAllegroScript-Normal"/>
          <w:b/>
          <w:sz w:val="24"/>
          <w:szCs w:val="24"/>
          <w:lang w:val="es-ES_tradnl"/>
        </w:rPr>
        <w:t xml:space="preserve">DADA EN LA SALA DE SESIONES DEL HONORABLE CONCEJO DELIBERANTE A LOS </w:t>
      </w:r>
      <w:r w:rsidR="00A647EE">
        <w:rPr>
          <w:rFonts w:ascii="Courier New" w:eastAsia="Arial Unicode MS" w:hAnsi="Courier New" w:cs="ShelleyAllegroScript-Normal"/>
          <w:b/>
          <w:sz w:val="24"/>
          <w:szCs w:val="24"/>
          <w:lang w:val="es-ES_tradnl"/>
        </w:rPr>
        <w:t>SIETE DÍAS DEL MES DE NOVIEMBRE</w:t>
      </w:r>
      <w:r w:rsidRPr="00E53A87">
        <w:rPr>
          <w:rFonts w:ascii="Courier New" w:eastAsia="Arial Unicode MS" w:hAnsi="Courier New" w:cs="ShelleyAllegroScript-Normal"/>
          <w:b/>
          <w:sz w:val="24"/>
          <w:szCs w:val="24"/>
          <w:lang w:val="es-ES_tradnl"/>
        </w:rPr>
        <w:t xml:space="preserve"> DEL AÑO DOS MIL DIECIOCHO.</w:t>
      </w: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0420"/>
    <w:rsid w:val="000330EF"/>
    <w:rsid w:val="0003316E"/>
    <w:rsid w:val="00036136"/>
    <w:rsid w:val="000416B2"/>
    <w:rsid w:val="0004372F"/>
    <w:rsid w:val="00044048"/>
    <w:rsid w:val="00057244"/>
    <w:rsid w:val="00060BC6"/>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251F"/>
    <w:rsid w:val="00153D3F"/>
    <w:rsid w:val="00161458"/>
    <w:rsid w:val="00161A01"/>
    <w:rsid w:val="00162900"/>
    <w:rsid w:val="0016319C"/>
    <w:rsid w:val="00163E09"/>
    <w:rsid w:val="0016675E"/>
    <w:rsid w:val="00173D6B"/>
    <w:rsid w:val="001749D7"/>
    <w:rsid w:val="00174D4F"/>
    <w:rsid w:val="00180163"/>
    <w:rsid w:val="00190964"/>
    <w:rsid w:val="00191D84"/>
    <w:rsid w:val="0019610A"/>
    <w:rsid w:val="001972FE"/>
    <w:rsid w:val="001A03A0"/>
    <w:rsid w:val="001A7614"/>
    <w:rsid w:val="001B19ED"/>
    <w:rsid w:val="001B69D8"/>
    <w:rsid w:val="001B6E9D"/>
    <w:rsid w:val="001C5725"/>
    <w:rsid w:val="001C7B94"/>
    <w:rsid w:val="001D0C7A"/>
    <w:rsid w:val="001D125B"/>
    <w:rsid w:val="001D2D5F"/>
    <w:rsid w:val="001D3578"/>
    <w:rsid w:val="001D5AF0"/>
    <w:rsid w:val="001E0A66"/>
    <w:rsid w:val="001E1775"/>
    <w:rsid w:val="001E24E7"/>
    <w:rsid w:val="001E351D"/>
    <w:rsid w:val="001E4689"/>
    <w:rsid w:val="001F2B2C"/>
    <w:rsid w:val="00210587"/>
    <w:rsid w:val="002209B2"/>
    <w:rsid w:val="00220EC7"/>
    <w:rsid w:val="00222725"/>
    <w:rsid w:val="002227A7"/>
    <w:rsid w:val="002251C6"/>
    <w:rsid w:val="002270BF"/>
    <w:rsid w:val="002279EE"/>
    <w:rsid w:val="002279FB"/>
    <w:rsid w:val="00230022"/>
    <w:rsid w:val="00230B64"/>
    <w:rsid w:val="002373AB"/>
    <w:rsid w:val="00240727"/>
    <w:rsid w:val="00242CBE"/>
    <w:rsid w:val="00245A14"/>
    <w:rsid w:val="00251CB4"/>
    <w:rsid w:val="0025376A"/>
    <w:rsid w:val="00255D57"/>
    <w:rsid w:val="00256140"/>
    <w:rsid w:val="00256F92"/>
    <w:rsid w:val="00267199"/>
    <w:rsid w:val="0027719E"/>
    <w:rsid w:val="00280F30"/>
    <w:rsid w:val="00285E57"/>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E3A59"/>
    <w:rsid w:val="002E6D1F"/>
    <w:rsid w:val="002F3104"/>
    <w:rsid w:val="002F6F3D"/>
    <w:rsid w:val="002F703F"/>
    <w:rsid w:val="002F79C8"/>
    <w:rsid w:val="003041F2"/>
    <w:rsid w:val="003043B2"/>
    <w:rsid w:val="00306C10"/>
    <w:rsid w:val="00307707"/>
    <w:rsid w:val="003144DC"/>
    <w:rsid w:val="00320311"/>
    <w:rsid w:val="00321270"/>
    <w:rsid w:val="0032384F"/>
    <w:rsid w:val="00330F50"/>
    <w:rsid w:val="00331519"/>
    <w:rsid w:val="00332474"/>
    <w:rsid w:val="00332AD8"/>
    <w:rsid w:val="0033383E"/>
    <w:rsid w:val="003346D8"/>
    <w:rsid w:val="00334E19"/>
    <w:rsid w:val="0034324E"/>
    <w:rsid w:val="00343970"/>
    <w:rsid w:val="00345EB8"/>
    <w:rsid w:val="003644AE"/>
    <w:rsid w:val="00364702"/>
    <w:rsid w:val="003706C1"/>
    <w:rsid w:val="003723F8"/>
    <w:rsid w:val="00374834"/>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5100D"/>
    <w:rsid w:val="00456603"/>
    <w:rsid w:val="004673B6"/>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0C5"/>
    <w:rsid w:val="004E66A3"/>
    <w:rsid w:val="004F13B3"/>
    <w:rsid w:val="004F6439"/>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79AB"/>
    <w:rsid w:val="00550F85"/>
    <w:rsid w:val="0055592C"/>
    <w:rsid w:val="00555BBE"/>
    <w:rsid w:val="00555DEC"/>
    <w:rsid w:val="00556558"/>
    <w:rsid w:val="005649AD"/>
    <w:rsid w:val="005716A4"/>
    <w:rsid w:val="00572E57"/>
    <w:rsid w:val="00573AAC"/>
    <w:rsid w:val="00573CDC"/>
    <w:rsid w:val="00583B03"/>
    <w:rsid w:val="0058491E"/>
    <w:rsid w:val="005877E7"/>
    <w:rsid w:val="00592571"/>
    <w:rsid w:val="00593A23"/>
    <w:rsid w:val="005940AE"/>
    <w:rsid w:val="00594B4D"/>
    <w:rsid w:val="00595DFE"/>
    <w:rsid w:val="005A0FAA"/>
    <w:rsid w:val="005A1B49"/>
    <w:rsid w:val="005B1563"/>
    <w:rsid w:val="005B4B2F"/>
    <w:rsid w:val="005B6B83"/>
    <w:rsid w:val="005C0110"/>
    <w:rsid w:val="005C268C"/>
    <w:rsid w:val="005C286F"/>
    <w:rsid w:val="005C321B"/>
    <w:rsid w:val="005C7CDA"/>
    <w:rsid w:val="005D0506"/>
    <w:rsid w:val="005D215C"/>
    <w:rsid w:val="005D2BD3"/>
    <w:rsid w:val="005D5F7B"/>
    <w:rsid w:val="005E12E3"/>
    <w:rsid w:val="005E2A4F"/>
    <w:rsid w:val="005E2E13"/>
    <w:rsid w:val="005E6FDF"/>
    <w:rsid w:val="005E78FC"/>
    <w:rsid w:val="005F0E7B"/>
    <w:rsid w:val="005F1E76"/>
    <w:rsid w:val="005F7E3B"/>
    <w:rsid w:val="005F7F0B"/>
    <w:rsid w:val="00600211"/>
    <w:rsid w:val="00601976"/>
    <w:rsid w:val="00601FE0"/>
    <w:rsid w:val="00605C7D"/>
    <w:rsid w:val="006118A6"/>
    <w:rsid w:val="00616D33"/>
    <w:rsid w:val="0062189B"/>
    <w:rsid w:val="00621A9F"/>
    <w:rsid w:val="00623491"/>
    <w:rsid w:val="006265A1"/>
    <w:rsid w:val="00630E2D"/>
    <w:rsid w:val="00631144"/>
    <w:rsid w:val="0063717F"/>
    <w:rsid w:val="006406C6"/>
    <w:rsid w:val="00640700"/>
    <w:rsid w:val="00642E7B"/>
    <w:rsid w:val="0064364C"/>
    <w:rsid w:val="00645067"/>
    <w:rsid w:val="00646020"/>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25B4"/>
    <w:rsid w:val="00733F77"/>
    <w:rsid w:val="00735820"/>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AE6"/>
    <w:rsid w:val="00781AF4"/>
    <w:rsid w:val="007859D3"/>
    <w:rsid w:val="00791224"/>
    <w:rsid w:val="007944EB"/>
    <w:rsid w:val="007945B9"/>
    <w:rsid w:val="007975C8"/>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38C"/>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84497"/>
    <w:rsid w:val="00887182"/>
    <w:rsid w:val="0088755D"/>
    <w:rsid w:val="00890C04"/>
    <w:rsid w:val="0089404A"/>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3190"/>
    <w:rsid w:val="00926CB7"/>
    <w:rsid w:val="0093097F"/>
    <w:rsid w:val="00930E61"/>
    <w:rsid w:val="00930E8C"/>
    <w:rsid w:val="00931C91"/>
    <w:rsid w:val="009417A3"/>
    <w:rsid w:val="0094353A"/>
    <w:rsid w:val="00943C58"/>
    <w:rsid w:val="009448F7"/>
    <w:rsid w:val="00947BA0"/>
    <w:rsid w:val="0095023E"/>
    <w:rsid w:val="00952550"/>
    <w:rsid w:val="00960EAB"/>
    <w:rsid w:val="009625AF"/>
    <w:rsid w:val="00963FDA"/>
    <w:rsid w:val="009675B1"/>
    <w:rsid w:val="0097074E"/>
    <w:rsid w:val="00973941"/>
    <w:rsid w:val="009746EC"/>
    <w:rsid w:val="00974F32"/>
    <w:rsid w:val="009766C7"/>
    <w:rsid w:val="00982089"/>
    <w:rsid w:val="00983F2C"/>
    <w:rsid w:val="00986B80"/>
    <w:rsid w:val="00992929"/>
    <w:rsid w:val="009A0DA3"/>
    <w:rsid w:val="009A14C3"/>
    <w:rsid w:val="009A56C6"/>
    <w:rsid w:val="009A7E52"/>
    <w:rsid w:val="009B37CC"/>
    <w:rsid w:val="009B7A6E"/>
    <w:rsid w:val="009C17F1"/>
    <w:rsid w:val="009C2AE1"/>
    <w:rsid w:val="009C2E0C"/>
    <w:rsid w:val="009C2FC2"/>
    <w:rsid w:val="009C4511"/>
    <w:rsid w:val="009C5E82"/>
    <w:rsid w:val="009C78BC"/>
    <w:rsid w:val="009D407D"/>
    <w:rsid w:val="009E00A5"/>
    <w:rsid w:val="009E1FC4"/>
    <w:rsid w:val="009E5653"/>
    <w:rsid w:val="009E7D11"/>
    <w:rsid w:val="009F1989"/>
    <w:rsid w:val="009F2B7C"/>
    <w:rsid w:val="009F609C"/>
    <w:rsid w:val="00A02A9D"/>
    <w:rsid w:val="00A0398B"/>
    <w:rsid w:val="00A047E2"/>
    <w:rsid w:val="00A157DD"/>
    <w:rsid w:val="00A17518"/>
    <w:rsid w:val="00A20CDE"/>
    <w:rsid w:val="00A25AEF"/>
    <w:rsid w:val="00A26C83"/>
    <w:rsid w:val="00A31998"/>
    <w:rsid w:val="00A328F6"/>
    <w:rsid w:val="00A35593"/>
    <w:rsid w:val="00A35C2A"/>
    <w:rsid w:val="00A378DD"/>
    <w:rsid w:val="00A40826"/>
    <w:rsid w:val="00A42345"/>
    <w:rsid w:val="00A424C8"/>
    <w:rsid w:val="00A4383F"/>
    <w:rsid w:val="00A43C07"/>
    <w:rsid w:val="00A50216"/>
    <w:rsid w:val="00A5048D"/>
    <w:rsid w:val="00A533F9"/>
    <w:rsid w:val="00A53897"/>
    <w:rsid w:val="00A55E99"/>
    <w:rsid w:val="00A63919"/>
    <w:rsid w:val="00A647EE"/>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37D0"/>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6F23"/>
    <w:rsid w:val="00BC06FA"/>
    <w:rsid w:val="00BC20B6"/>
    <w:rsid w:val="00BC27B7"/>
    <w:rsid w:val="00BC60AC"/>
    <w:rsid w:val="00BC665B"/>
    <w:rsid w:val="00BC7E47"/>
    <w:rsid w:val="00BD32EC"/>
    <w:rsid w:val="00BD54E9"/>
    <w:rsid w:val="00BD62A5"/>
    <w:rsid w:val="00BE0140"/>
    <w:rsid w:val="00BE0722"/>
    <w:rsid w:val="00BE09BD"/>
    <w:rsid w:val="00BE1A01"/>
    <w:rsid w:val="00C02276"/>
    <w:rsid w:val="00C062FC"/>
    <w:rsid w:val="00C077A9"/>
    <w:rsid w:val="00C1010F"/>
    <w:rsid w:val="00C27B40"/>
    <w:rsid w:val="00C34059"/>
    <w:rsid w:val="00C351EE"/>
    <w:rsid w:val="00C36040"/>
    <w:rsid w:val="00C406B2"/>
    <w:rsid w:val="00C428B4"/>
    <w:rsid w:val="00C42B77"/>
    <w:rsid w:val="00C43B1F"/>
    <w:rsid w:val="00C43F49"/>
    <w:rsid w:val="00C444AA"/>
    <w:rsid w:val="00C45869"/>
    <w:rsid w:val="00C45E4D"/>
    <w:rsid w:val="00C51B0C"/>
    <w:rsid w:val="00C626EF"/>
    <w:rsid w:val="00C633D3"/>
    <w:rsid w:val="00C73676"/>
    <w:rsid w:val="00C852F8"/>
    <w:rsid w:val="00C86CE5"/>
    <w:rsid w:val="00C917A6"/>
    <w:rsid w:val="00C94196"/>
    <w:rsid w:val="00C95C88"/>
    <w:rsid w:val="00C96D4C"/>
    <w:rsid w:val="00CA0110"/>
    <w:rsid w:val="00CA084D"/>
    <w:rsid w:val="00CA4EF1"/>
    <w:rsid w:val="00CA506F"/>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F6F"/>
    <w:rsid w:val="00CF3BD9"/>
    <w:rsid w:val="00CF6DCC"/>
    <w:rsid w:val="00CF6E53"/>
    <w:rsid w:val="00CF7462"/>
    <w:rsid w:val="00CF7474"/>
    <w:rsid w:val="00CF7ACA"/>
    <w:rsid w:val="00D02490"/>
    <w:rsid w:val="00D05A0B"/>
    <w:rsid w:val="00D05C53"/>
    <w:rsid w:val="00D1038F"/>
    <w:rsid w:val="00D14E7D"/>
    <w:rsid w:val="00D16178"/>
    <w:rsid w:val="00D20B6A"/>
    <w:rsid w:val="00D20FB2"/>
    <w:rsid w:val="00D22346"/>
    <w:rsid w:val="00D23CA8"/>
    <w:rsid w:val="00D26343"/>
    <w:rsid w:val="00D35718"/>
    <w:rsid w:val="00D35F92"/>
    <w:rsid w:val="00D37AAE"/>
    <w:rsid w:val="00D4123A"/>
    <w:rsid w:val="00D44B2D"/>
    <w:rsid w:val="00D51227"/>
    <w:rsid w:val="00D5445E"/>
    <w:rsid w:val="00D55623"/>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290D"/>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3A87"/>
    <w:rsid w:val="00E54752"/>
    <w:rsid w:val="00E563DD"/>
    <w:rsid w:val="00E618EC"/>
    <w:rsid w:val="00E74B20"/>
    <w:rsid w:val="00E767FD"/>
    <w:rsid w:val="00E76A51"/>
    <w:rsid w:val="00E76BED"/>
    <w:rsid w:val="00E77839"/>
    <w:rsid w:val="00E80399"/>
    <w:rsid w:val="00E81160"/>
    <w:rsid w:val="00E83166"/>
    <w:rsid w:val="00E854E5"/>
    <w:rsid w:val="00E94209"/>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6665"/>
    <w:rsid w:val="00F224BE"/>
    <w:rsid w:val="00F23762"/>
    <w:rsid w:val="00F301B2"/>
    <w:rsid w:val="00F3563D"/>
    <w:rsid w:val="00F406D4"/>
    <w:rsid w:val="00F43060"/>
    <w:rsid w:val="00F44D93"/>
    <w:rsid w:val="00F45764"/>
    <w:rsid w:val="00F51586"/>
    <w:rsid w:val="00F542C8"/>
    <w:rsid w:val="00F54FB6"/>
    <w:rsid w:val="00F553FF"/>
    <w:rsid w:val="00F56CE2"/>
    <w:rsid w:val="00F577C9"/>
    <w:rsid w:val="00F63399"/>
    <w:rsid w:val="00F63961"/>
    <w:rsid w:val="00F6531F"/>
    <w:rsid w:val="00F65C79"/>
    <w:rsid w:val="00F66027"/>
    <w:rsid w:val="00F70B4D"/>
    <w:rsid w:val="00F711A8"/>
    <w:rsid w:val="00F7236A"/>
    <w:rsid w:val="00F7314C"/>
    <w:rsid w:val="00F7518B"/>
    <w:rsid w:val="00F7641A"/>
    <w:rsid w:val="00F76B30"/>
    <w:rsid w:val="00F77B99"/>
    <w:rsid w:val="00F86B7F"/>
    <w:rsid w:val="00F87D4D"/>
    <w:rsid w:val="00F94579"/>
    <w:rsid w:val="00FA025C"/>
    <w:rsid w:val="00FA418F"/>
    <w:rsid w:val="00FA542D"/>
    <w:rsid w:val="00FB0362"/>
    <w:rsid w:val="00FB107F"/>
    <w:rsid w:val="00FB1642"/>
    <w:rsid w:val="00FB5B5E"/>
    <w:rsid w:val="00FB7A8D"/>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E0290D"/>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D605F-60A1-4026-B3B8-9B969CDA8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333</Words>
  <Characters>1833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7</cp:revision>
  <cp:lastPrinted>2018-11-13T12:03:00Z</cp:lastPrinted>
  <dcterms:created xsi:type="dcterms:W3CDTF">2018-11-08T13:33:00Z</dcterms:created>
  <dcterms:modified xsi:type="dcterms:W3CDTF">2018-11-13T12:07:00Z</dcterms:modified>
</cp:coreProperties>
</file>