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A05C73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637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1044</w:t>
      </w:r>
    </w:p>
    <w:p w14:paraId="079E51AF" w14:textId="77777777" w:rsidR="00A6377E" w:rsidRPr="00C27ED3" w:rsidRDefault="00391944" w:rsidP="00A6377E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A6377E">
        <w:rPr>
          <w:rFonts w:ascii="Courier New" w:hAnsi="Courier New" w:cs="Courier New"/>
          <w:sz w:val="24"/>
          <w:szCs w:val="24"/>
        </w:rPr>
        <w:t>El Expediente Nº 1915/18 Iniciado por el Sr.  Saieg Luis Fernando; y</w:t>
      </w:r>
    </w:p>
    <w:p w14:paraId="6341153D" w14:textId="1F144FF5" w:rsidR="000E48B7" w:rsidRPr="003B37EF" w:rsidRDefault="000E48B7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C790C9E" w14:textId="7EAEE710" w:rsidR="00FB33A8" w:rsidRDefault="00C424B2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33A8">
        <w:rPr>
          <w:rFonts w:ascii="Courier New" w:hAnsi="Courier New" w:cs="Courier New"/>
          <w:b w:val="0"/>
          <w:lang w:val="es-ES"/>
        </w:rPr>
        <w:t xml:space="preserve">Que </w:t>
      </w:r>
      <w:r w:rsidR="00FB33A8" w:rsidRPr="00FB33A8">
        <w:rPr>
          <w:rFonts w:ascii="Courier New" w:hAnsi="Courier New" w:cs="Courier New"/>
          <w:b w:val="0"/>
        </w:rPr>
        <w:t>solicita la viabilidad para la remodelación de un inmueble y autorización de uso suelo para casa funeraria,</w:t>
      </w:r>
    </w:p>
    <w:p w14:paraId="7409FF57" w14:textId="77777777" w:rsidR="00FB33A8" w:rsidRP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E5D2AE" w14:textId="77777777" w:rsid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33A8">
        <w:rPr>
          <w:rFonts w:ascii="Courier New" w:hAnsi="Courier New" w:cs="Courier New"/>
          <w:b w:val="0"/>
        </w:rPr>
        <w:t>Que adjunta propuesta sobre modificaciones a realizar en el inmueble  manteniendo las características originales de la propiedad;</w:t>
      </w:r>
    </w:p>
    <w:p w14:paraId="0F29CBBA" w14:textId="77777777" w:rsidR="00FB33A8" w:rsidRP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D02969" w14:textId="369B048A" w:rsid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33A8">
        <w:rPr>
          <w:rFonts w:ascii="Courier New" w:hAnsi="Courier New" w:cs="Courier New"/>
          <w:b w:val="0"/>
        </w:rPr>
        <w:t>Que el uso de suelo conforme al Art. 191 de la Ordenanza 8547, es uso condicionado para servicios fúnebres de pequeña y mediana escala (h/300m2)</w:t>
      </w:r>
      <w:r>
        <w:rPr>
          <w:rFonts w:ascii="Courier New" w:hAnsi="Courier New" w:cs="Courier New"/>
          <w:b w:val="0"/>
        </w:rPr>
        <w:t>;</w:t>
      </w:r>
    </w:p>
    <w:p w14:paraId="51795412" w14:textId="77777777" w:rsidR="00FB33A8" w:rsidRP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D196EF" w14:textId="77777777" w:rsid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33A8">
        <w:rPr>
          <w:rFonts w:ascii="Courier New" w:hAnsi="Courier New" w:cs="Courier New"/>
          <w:b w:val="0"/>
        </w:rPr>
        <w:t>Que se establece una de las condiciones que se encuentra a 200 metros mínimos de establecimientos educativos;</w:t>
      </w:r>
    </w:p>
    <w:p w14:paraId="3E95AB4F" w14:textId="77777777" w:rsidR="00FB33A8" w:rsidRP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9816FB" w14:textId="77777777" w:rsid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33A8">
        <w:rPr>
          <w:rFonts w:ascii="Courier New" w:hAnsi="Courier New" w:cs="Courier New"/>
          <w:b w:val="0"/>
        </w:rPr>
        <w:t>Que realizado el relevamiento en el lugar por la Secretaria de Infraestructura se verifica que la distancia del establecimiento del sector es de 163,50 metros;</w:t>
      </w:r>
    </w:p>
    <w:p w14:paraId="0ED9D589" w14:textId="77777777" w:rsidR="00FB33A8" w:rsidRP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9B671F4" w14:textId="77777777" w:rsidR="00FB33A8" w:rsidRPr="00FB33A8" w:rsidRDefault="00FB33A8" w:rsidP="00FB33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33A8">
        <w:rPr>
          <w:rFonts w:ascii="Courier New" w:hAnsi="Courier New" w:cs="Courier New"/>
          <w:b w:val="0"/>
        </w:rPr>
        <w:t xml:space="preserve">Que teniendo en cuenta que no es de inmediatez esta distancia y que la circulación de los vehículos a utilizar por el servicio realizará recorrido que no llegaran hasta el establecimiento escolar.  </w:t>
      </w:r>
    </w:p>
    <w:p w14:paraId="40C8CB9C" w14:textId="5573CEB9" w:rsidR="007061C9" w:rsidRPr="00FB33A8" w:rsidRDefault="007061C9" w:rsidP="00FB33A8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3A7234C5" w:rsidR="00573CDC" w:rsidRDefault="00FF7569" w:rsidP="00FB33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FB33A8">
        <w:rPr>
          <w:rStyle w:val="Ttulodellibro"/>
          <w:rFonts w:ascii="Courier New" w:hAnsi="Courier New" w:cs="Courier New"/>
          <w:i w:val="0"/>
        </w:rPr>
        <w:t>Q</w:t>
      </w:r>
      <w:r w:rsidR="00391944" w:rsidRPr="00FB33A8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FB33A8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FB33A8">
        <w:rPr>
          <w:rStyle w:val="Ttulodellibro"/>
          <w:rFonts w:ascii="Courier New" w:hAnsi="Courier New" w:cs="Courier New"/>
          <w:i w:val="0"/>
        </w:rPr>
        <w:t>la Comisi</w:t>
      </w:r>
      <w:r w:rsidR="00814147" w:rsidRPr="00FB33A8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FB33A8">
        <w:rPr>
          <w:rStyle w:val="Ttulodellibro"/>
          <w:rFonts w:ascii="Courier New" w:hAnsi="Courier New" w:cs="Courier New"/>
          <w:i w:val="0"/>
        </w:rPr>
        <w:t>Hacienda</w:t>
      </w:r>
      <w:r w:rsidR="00F87D4D" w:rsidRPr="00FB33A8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FB33A8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FB33A8">
        <w:rPr>
          <w:rStyle w:val="Ttulodellibro"/>
          <w:rFonts w:ascii="Courier New" w:hAnsi="Courier New" w:cs="Courier New"/>
          <w:i w:val="0"/>
        </w:rPr>
        <w:t>despacho</w:t>
      </w:r>
      <w:r w:rsidR="000416B2" w:rsidRPr="00FB33A8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FB33A8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FB33A8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FB33A8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FB33A8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FB33A8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FB33A8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FB33A8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FB33A8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FB33A8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FB33A8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5E1A875" w14:textId="77777777" w:rsidR="00FB33A8" w:rsidRDefault="00FB33A8" w:rsidP="00FB33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4D08797A" w14:textId="77777777" w:rsidR="00FB33A8" w:rsidRDefault="00FB33A8" w:rsidP="00FB33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59292984" w14:textId="77777777" w:rsidR="00FB33A8" w:rsidRDefault="00FB33A8" w:rsidP="00FB33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1B2A91E2" w14:textId="77777777" w:rsidR="00FB33A8" w:rsidRDefault="00FB33A8" w:rsidP="00FB33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4B2B5847" w14:textId="77777777" w:rsidR="00FB33A8" w:rsidRDefault="00FB33A8" w:rsidP="00FB33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</w:p>
    <w:p w14:paraId="1CBFD394" w14:textId="5C77408C" w:rsidR="00FB33A8" w:rsidRPr="00FB33A8" w:rsidRDefault="00FB33A8" w:rsidP="00FB33A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i w:val="0"/>
          <w:szCs w:val="24"/>
        </w:rPr>
      </w:pPr>
      <w:r w:rsidRPr="00FB33A8">
        <w:rPr>
          <w:rStyle w:val="Ttulodellibro"/>
          <w:rFonts w:ascii="Courier New" w:eastAsia="Calibri" w:hAnsi="Courier New" w:cs="Courier New"/>
          <w:i w:val="0"/>
          <w:szCs w:val="24"/>
        </w:rPr>
        <w:t>...///</w:t>
      </w:r>
    </w:p>
    <w:p w14:paraId="1C9818BB" w14:textId="1DE39F11" w:rsidR="00FB33A8" w:rsidRPr="00FB33A8" w:rsidRDefault="00FB33A8" w:rsidP="00FB33A8">
      <w:pPr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FB33A8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lastRenderedPageBreak/>
        <w:t>...///2.-</w:t>
      </w:r>
    </w:p>
    <w:p w14:paraId="5243ED42" w14:textId="77777777" w:rsidR="0055678C" w:rsidRPr="00FB33A8" w:rsidRDefault="0055678C" w:rsidP="00FB33A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123E7DCA" w:rsidR="00CC064C" w:rsidRPr="00B640EA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bookmarkStart w:id="0" w:name="_GoBack"/>
      <w:r w:rsidR="00FB33A8">
        <w:rPr>
          <w:rFonts w:ascii="Courier New" w:hAnsi="Courier New" w:cs="Courier New"/>
          <w:b/>
          <w:sz w:val="24"/>
          <w:szCs w:val="24"/>
        </w:rPr>
        <w:t>AUTORIZAR</w:t>
      </w:r>
      <w:bookmarkEnd w:id="0"/>
      <w:r w:rsidR="00FB33A8">
        <w:rPr>
          <w:rFonts w:ascii="Courier New" w:hAnsi="Courier New" w:cs="Courier New"/>
          <w:b/>
          <w:sz w:val="24"/>
          <w:szCs w:val="24"/>
        </w:rPr>
        <w:t xml:space="preserve"> </w:t>
      </w:r>
      <w:r w:rsidR="00FB33A8">
        <w:rPr>
          <w:rFonts w:ascii="Courier New" w:hAnsi="Courier New" w:cs="Courier New"/>
          <w:sz w:val="24"/>
          <w:szCs w:val="24"/>
        </w:rPr>
        <w:t>el uso de suelo para la instalación de servicios fúnebres en el inmueble designación catastral 01-01-133-007 debiendo cumplir con los requisitos establecidos para su</w:t>
      </w:r>
      <w:r w:rsidR="00FB33A8">
        <w:rPr>
          <w:rFonts w:ascii="Courier New" w:hAnsi="Courier New" w:cs="Courier New"/>
          <w:sz w:val="24"/>
          <w:szCs w:val="24"/>
        </w:rPr>
        <w:t xml:space="preserve"> habilitación </w:t>
      </w:r>
    </w:p>
    <w:p w14:paraId="1FD95B6C" w14:textId="1BE4C7E7" w:rsidR="003B37EF" w:rsidRPr="002B2C74" w:rsidRDefault="00E1777D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77E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33A8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C166D-C590-455F-AF1E-C60F6ECAF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2018-12-13T14:41:00Z</cp:lastPrinted>
  <dcterms:created xsi:type="dcterms:W3CDTF">2018-12-17T11:17:00Z</dcterms:created>
  <dcterms:modified xsi:type="dcterms:W3CDTF">2018-12-17T11:20:00Z</dcterms:modified>
</cp:coreProperties>
</file>