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7CAB6DAE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CA567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1118</w:t>
      </w:r>
    </w:p>
    <w:p w14:paraId="7DFD43CD" w14:textId="0A8B9F0C" w:rsidR="00F44527" w:rsidRPr="00235533" w:rsidRDefault="00391944" w:rsidP="000A77C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27533F" w:rsidRPr="0027533F">
        <w:rPr>
          <w:rFonts w:ascii="Courier New" w:hAnsi="Courier New" w:cs="Courier New"/>
          <w:sz w:val="24"/>
          <w:szCs w:val="24"/>
        </w:rPr>
        <w:t xml:space="preserve"> </w:t>
      </w:r>
      <w:r w:rsidR="000A77C8" w:rsidRPr="000A77C8">
        <w:rPr>
          <w:rFonts w:ascii="Courier New" w:hAnsi="Courier New" w:cs="Courier New"/>
          <w:sz w:val="24"/>
          <w:szCs w:val="24"/>
        </w:rPr>
        <w:t xml:space="preserve">El Expediente N°2570/17 – iniciado por la Sra. </w:t>
      </w:r>
      <w:proofErr w:type="spellStart"/>
      <w:r w:rsidR="000A77C8" w:rsidRPr="000A77C8">
        <w:rPr>
          <w:rFonts w:ascii="Courier New" w:hAnsi="Courier New" w:cs="Courier New"/>
          <w:sz w:val="24"/>
          <w:szCs w:val="24"/>
        </w:rPr>
        <w:t>Ferreyra</w:t>
      </w:r>
      <w:proofErr w:type="spellEnd"/>
      <w:r w:rsidR="000A77C8" w:rsidRPr="000A77C8">
        <w:rPr>
          <w:rFonts w:ascii="Courier New" w:hAnsi="Courier New" w:cs="Courier New"/>
          <w:sz w:val="24"/>
          <w:szCs w:val="24"/>
        </w:rPr>
        <w:t xml:space="preserve"> Ana </w:t>
      </w:r>
      <w:proofErr w:type="spellStart"/>
      <w:r w:rsidR="000A77C8" w:rsidRPr="000A77C8">
        <w:rPr>
          <w:rFonts w:ascii="Courier New" w:hAnsi="Courier New" w:cs="Courier New"/>
          <w:sz w:val="24"/>
          <w:szCs w:val="24"/>
        </w:rPr>
        <w:t>Lelia</w:t>
      </w:r>
      <w:proofErr w:type="spellEnd"/>
      <w:r w:rsidR="000A77C8" w:rsidRPr="000A77C8">
        <w:rPr>
          <w:rFonts w:ascii="Courier New" w:hAnsi="Courier New" w:cs="Courier New"/>
          <w:sz w:val="24"/>
          <w:szCs w:val="24"/>
        </w:rPr>
        <w:t xml:space="preserve">  –  Eximición  Tasas por Servicios a la Propiedad; y</w:t>
      </w:r>
    </w:p>
    <w:p w14:paraId="492B9FC0" w14:textId="299C7267" w:rsidR="000A77C8" w:rsidRDefault="002B2C74" w:rsidP="000A77C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2D117D1" w14:textId="77777777" w:rsidR="000A77C8" w:rsidRPr="007072B2" w:rsidRDefault="000A77C8" w:rsidP="000A77C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4640FC84" w14:textId="2583B7B7" w:rsidR="000A77C8" w:rsidRPr="000A77C8" w:rsidRDefault="00EF6485" w:rsidP="000A77C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0A77C8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0A77C8" w:rsidRPr="000A77C8">
        <w:rPr>
          <w:rFonts w:ascii="Courier New" w:hAnsi="Courier New" w:cs="Courier New"/>
          <w:b w:val="0"/>
          <w:lang w:val="es-ES"/>
        </w:rPr>
        <w:t>solicita la eximición de la deuda de Tasa por Servicios a la Propiedad Cuenta Municipal N° 00028849;</w:t>
      </w:r>
    </w:p>
    <w:p w14:paraId="46243104" w14:textId="77777777" w:rsidR="000A77C8" w:rsidRPr="000A77C8" w:rsidRDefault="000A77C8" w:rsidP="000A77C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57930DB" w14:textId="77777777" w:rsidR="000A77C8" w:rsidRPr="000A77C8" w:rsidRDefault="000A77C8" w:rsidP="000A77C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0A77C8">
        <w:rPr>
          <w:rFonts w:ascii="Courier New" w:hAnsi="Courier New" w:cs="Courier New"/>
          <w:b w:val="0"/>
          <w:lang w:val="es-ES"/>
        </w:rPr>
        <w:t>Que el estudio socioeconómico realizado por la secretaria de Salud, Desarrollo y Equidad social expresa que se trata de un grupo familiar extenso que habita una vivienda prestada;</w:t>
      </w:r>
    </w:p>
    <w:p w14:paraId="4554298F" w14:textId="77777777" w:rsidR="000A77C8" w:rsidRPr="000A77C8" w:rsidRDefault="000A77C8" w:rsidP="000A77C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8CB3149" w14:textId="77777777" w:rsidR="000A77C8" w:rsidRPr="000A77C8" w:rsidRDefault="000A77C8" w:rsidP="000A77C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0A77C8">
        <w:rPr>
          <w:rFonts w:ascii="Courier New" w:hAnsi="Courier New" w:cs="Courier New"/>
          <w:b w:val="0"/>
          <w:lang w:val="es-ES"/>
        </w:rPr>
        <w:t>Que los recursos económicos estables provienen de transferencias formales del estado (jubilación)-,</w:t>
      </w:r>
    </w:p>
    <w:p w14:paraId="362E8B4C" w14:textId="77777777" w:rsidR="000A77C8" w:rsidRPr="000A77C8" w:rsidRDefault="000A77C8" w:rsidP="000A77C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E80F495" w14:textId="09338825" w:rsidR="00957AF5" w:rsidRDefault="000A77C8" w:rsidP="000A77C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0A77C8">
        <w:rPr>
          <w:rFonts w:ascii="Courier New" w:hAnsi="Courier New" w:cs="Courier New"/>
          <w:b w:val="0"/>
          <w:lang w:val="es-ES"/>
        </w:rPr>
        <w:t>Que la solicitante presenta problemas de salud.</w:t>
      </w:r>
    </w:p>
    <w:p w14:paraId="18FAA678" w14:textId="77777777" w:rsidR="000A77C8" w:rsidRPr="000A77C8" w:rsidRDefault="000A77C8" w:rsidP="000A77C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3F2BA05" w14:textId="158347D0" w:rsidR="002576C8" w:rsidRPr="000A77C8" w:rsidRDefault="002576C8" w:rsidP="000A77C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A77C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</w:t>
      </w:r>
      <w:proofErr w:type="gramStart"/>
      <w:r w:rsidRPr="000A77C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emite</w:t>
      </w:r>
      <w:proofErr w:type="gramEnd"/>
      <w:r w:rsidRPr="000A77C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despacho favorable, aprobado por unanimidad en </w:t>
      </w:r>
      <w:r w:rsidR="001D7ECF" w:rsidRPr="000A77C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10</w:t>
      </w:r>
      <w:r w:rsidR="00C57817" w:rsidRPr="000A77C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0A77C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2B782A" w:rsidRDefault="002576C8" w:rsidP="002B782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2BB6191" w14:textId="7C517F1F" w:rsidR="00957AF5" w:rsidRDefault="00CC064C" w:rsidP="000A77C8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8B3E8F">
        <w:rPr>
          <w:rFonts w:ascii="Courier New" w:hAnsi="Courier New" w:cs="Courier New"/>
          <w:b/>
          <w:sz w:val="24"/>
          <w:szCs w:val="24"/>
        </w:rPr>
        <w:t xml:space="preserve"> </w:t>
      </w:r>
      <w:r w:rsidR="008B3E8F" w:rsidRPr="008B3E8F">
        <w:rPr>
          <w:rFonts w:ascii="Courier New" w:hAnsi="Courier New" w:cs="Courier New"/>
          <w:b/>
          <w:sz w:val="24"/>
          <w:szCs w:val="24"/>
        </w:rPr>
        <w:t>EXIMIR</w:t>
      </w:r>
      <w:r w:rsidR="008B3E8F" w:rsidRPr="008B3E8F">
        <w:rPr>
          <w:rFonts w:ascii="Courier New" w:hAnsi="Courier New" w:cs="Courier New"/>
          <w:sz w:val="24"/>
          <w:szCs w:val="24"/>
        </w:rPr>
        <w:t xml:space="preserve"> </w:t>
      </w:r>
      <w:r w:rsidR="008B3E8F" w:rsidRPr="002B782A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</w:t>
      </w:r>
      <w:r w:rsidR="002B782A" w:rsidRPr="002B782A">
        <w:rPr>
          <w:rFonts w:ascii="Courier New" w:hAnsi="Courier New" w:cs="Courier New"/>
          <w:sz w:val="24"/>
          <w:szCs w:val="24"/>
        </w:rPr>
        <w:t xml:space="preserve">a la Propiedad Cuenta Municipal N° </w:t>
      </w:r>
      <w:r w:rsidR="000A77C8">
        <w:rPr>
          <w:rFonts w:ascii="Courier New" w:hAnsi="Courier New" w:cs="Courier New"/>
          <w:sz w:val="24"/>
          <w:szCs w:val="24"/>
        </w:rPr>
        <w:t>00028849</w:t>
      </w:r>
      <w:r w:rsidR="002B782A" w:rsidRPr="002B782A">
        <w:rPr>
          <w:rFonts w:ascii="Courier New" w:hAnsi="Courier New" w:cs="Courier New"/>
          <w:sz w:val="24"/>
          <w:szCs w:val="24"/>
        </w:rPr>
        <w:t xml:space="preserve"> mantiene con el municipio hasta Diciembre de 2019 inclusive.</w:t>
      </w:r>
      <w:r w:rsidR="002B782A" w:rsidRPr="002B782A">
        <w:rPr>
          <w:rFonts w:ascii="Courier New" w:eastAsia="Arial Unicode MS" w:hAnsi="Courier New" w:cs="Courier New"/>
          <w:sz w:val="24"/>
          <w:szCs w:val="24"/>
        </w:rPr>
        <w:t xml:space="preserve"> </w:t>
      </w:r>
      <w:bookmarkStart w:id="0" w:name="_GoBack"/>
      <w:bookmarkEnd w:id="0"/>
    </w:p>
    <w:p w14:paraId="42BDCE20" w14:textId="5875D359" w:rsidR="00957AF5" w:rsidRDefault="00957AF5" w:rsidP="00957AF5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3C3C554" w14:textId="7E33C063" w:rsidR="00957AF5" w:rsidRPr="00957AF5" w:rsidRDefault="00957AF5" w:rsidP="00957AF5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BA7CD9D" w14:textId="427119B8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FFE49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D7EC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B664F-F3F0-4534-AEE2-C95130219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208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2019-04-15T12:27:00Z</cp:lastPrinted>
  <dcterms:created xsi:type="dcterms:W3CDTF">2019-04-15T12:36:00Z</dcterms:created>
  <dcterms:modified xsi:type="dcterms:W3CDTF">2019-04-15T12:39:00Z</dcterms:modified>
</cp:coreProperties>
</file>