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7730E2C0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005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1164</w:t>
      </w:r>
    </w:p>
    <w:p w14:paraId="49DD901D" w14:textId="757EA116" w:rsidR="00C16214" w:rsidRPr="00C16214" w:rsidRDefault="00391944" w:rsidP="00CE460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CE460A" w:rsidRPr="00CE460A">
        <w:rPr>
          <w:rFonts w:ascii="Courier New" w:hAnsi="Courier New" w:cs="Courier New"/>
          <w:sz w:val="24"/>
          <w:szCs w:val="24"/>
        </w:rPr>
        <w:t>El Expediente N° 2419/18 – iniciado por la Sra. Cortez Mónica Graciela – Eximición Tasas por Servicios a la Propiedad; y</w:t>
      </w: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7C163FA" w14:textId="6EAFB22C" w:rsidR="00CE460A" w:rsidRPr="00CE460A" w:rsidRDefault="00F50211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460A">
        <w:rPr>
          <w:rFonts w:ascii="Courier New" w:hAnsi="Courier New" w:cs="Courier New"/>
          <w:b w:val="0"/>
        </w:rPr>
        <w:t xml:space="preserve">Que </w:t>
      </w:r>
      <w:r w:rsidR="00CE460A" w:rsidRPr="00CE460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00003855;  </w:t>
      </w:r>
    </w:p>
    <w:p w14:paraId="21251323" w14:textId="77777777" w:rsidR="00CE460A" w:rsidRPr="00CE460A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65BEABA" w14:textId="77777777" w:rsidR="00CE460A" w:rsidRPr="00CE460A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460A">
        <w:rPr>
          <w:rFonts w:ascii="Courier New" w:hAnsi="Courier New" w:cs="Courier New"/>
          <w:b w:val="0"/>
        </w:rPr>
        <w:t xml:space="preserve">Que el estudio socioeconómico realizado por la secretaria de Salud, Desarrollo y Equidad Social expresa que trata de un grupo familiar extenso que ocupa una vivienda heredara; </w:t>
      </w:r>
    </w:p>
    <w:p w14:paraId="2F48A036" w14:textId="77777777" w:rsidR="00CE460A" w:rsidRPr="00CE460A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370BC4" w14:textId="77777777" w:rsidR="00CE460A" w:rsidRPr="00CE460A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460A">
        <w:rPr>
          <w:rFonts w:ascii="Courier New" w:hAnsi="Courier New" w:cs="Courier New"/>
          <w:b w:val="0"/>
        </w:rPr>
        <w:t>Que los ingresos económicos estables provienen de transferencias informales;</w:t>
      </w:r>
    </w:p>
    <w:p w14:paraId="2ACB1102" w14:textId="77777777" w:rsidR="00CE460A" w:rsidRPr="00CE460A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147315" w14:textId="1655494A" w:rsidR="00091840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460A">
        <w:rPr>
          <w:rFonts w:ascii="Courier New" w:hAnsi="Courier New" w:cs="Courier New"/>
          <w:b w:val="0"/>
        </w:rPr>
        <w:t>Que la solicitante presenta problemas de salud.</w:t>
      </w:r>
    </w:p>
    <w:p w14:paraId="60E9696F" w14:textId="77777777" w:rsidR="00CE460A" w:rsidRPr="00CE460A" w:rsidRDefault="00CE460A" w:rsidP="00CE460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5F1746AD" w:rsidR="00C16214" w:rsidRPr="00CE460A" w:rsidRDefault="002576C8" w:rsidP="00CE46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E460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CE460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CE460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CE460A" w:rsidRDefault="00E07411" w:rsidP="00CE46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091840" w:rsidRDefault="002576C8" w:rsidP="000918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5E7B7E" w14:textId="77777777" w:rsidR="00C16214" w:rsidRDefault="00C16214" w:rsidP="008E0DE5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59E3C116" w:rsidR="00945046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8E0DE5" w:rsidRPr="008E0DE5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en concepto de  Tasa por Servicios a la Propi</w:t>
      </w:r>
      <w:r w:rsidR="00091840">
        <w:rPr>
          <w:rFonts w:ascii="Courier New" w:hAnsi="Courier New" w:cs="Courier New"/>
          <w:sz w:val="24"/>
          <w:szCs w:val="24"/>
        </w:rPr>
        <w:t>e</w:t>
      </w:r>
      <w:r w:rsidR="00CE460A">
        <w:rPr>
          <w:rFonts w:ascii="Courier New" w:hAnsi="Courier New" w:cs="Courier New"/>
          <w:sz w:val="24"/>
          <w:szCs w:val="24"/>
        </w:rPr>
        <w:t>dad Cuenta Municipal N° 00003855</w:t>
      </w:r>
      <w:bookmarkStart w:id="0" w:name="_GoBack"/>
      <w:bookmarkEnd w:id="0"/>
      <w:r w:rsidR="008E0DE5" w:rsidRPr="008E0DE5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4F3F9EB5" w14:textId="04C61334" w:rsidR="008E0DE5" w:rsidRDefault="008E0DE5" w:rsidP="008E0DE5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B3AAB30" w14:textId="6C6BD460" w:rsidR="008E0DE5" w:rsidRPr="008E0DE5" w:rsidRDefault="008E0DE5" w:rsidP="008E0DE5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E49C381" w14:textId="458B1FBD" w:rsidR="002B34B3" w:rsidRPr="002B34B3" w:rsidRDefault="002B34B3" w:rsidP="002B34B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</w:t>
      </w:r>
      <w:proofErr w:type="gramStart"/>
      <w:r w:rsidRPr="00886B2F">
        <w:rPr>
          <w:rFonts w:ascii="Courier New" w:eastAsia="Arial Unicode MS" w:hAnsi="Courier New" w:cs="Courier New"/>
          <w:sz w:val="24"/>
          <w:szCs w:val="24"/>
        </w:rPr>
        <w:t>o</w:t>
      </w:r>
      <w:proofErr w:type="gramEnd"/>
      <w:r w:rsidRPr="00886B2F">
        <w:rPr>
          <w:rFonts w:ascii="Courier New" w:eastAsia="Arial Unicode MS" w:hAnsi="Courier New" w:cs="Courier New"/>
          <w:sz w:val="24"/>
          <w:szCs w:val="24"/>
        </w:rPr>
        <w:t xml:space="preserve"> los procuradores actuantes en la gestión de cobro a fin de dejar sin efecto costos y honorarios generados.-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1840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11A9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5D3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0DE5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460A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3A44A-F89C-4A74-AF29-D5C68C1D5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2019-05-13T19:35:00Z</dcterms:created>
  <dcterms:modified xsi:type="dcterms:W3CDTF">2019-05-13T19:36:00Z</dcterms:modified>
</cp:coreProperties>
</file>