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B64BC18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76A8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1167</w:t>
      </w:r>
    </w:p>
    <w:p w14:paraId="31033E19" w14:textId="5A61B7C8" w:rsidR="00501CA0" w:rsidRPr="00C16214" w:rsidRDefault="00391944" w:rsidP="00753CF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753CF9" w:rsidRPr="00F465C1">
        <w:rPr>
          <w:rFonts w:ascii="Courier New" w:hAnsi="Courier New" w:cs="Courier New"/>
          <w:sz w:val="24"/>
          <w:szCs w:val="24"/>
        </w:rPr>
        <w:t>El Expediente Nº 2481/17 iniciado por los Ingenieros</w:t>
      </w:r>
      <w:r w:rsidR="00753CF9" w:rsidRPr="00753CF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753CF9" w:rsidRPr="00F465C1">
        <w:rPr>
          <w:rFonts w:ascii="Courier New" w:hAnsi="Courier New" w:cs="Courier New"/>
          <w:sz w:val="24"/>
          <w:szCs w:val="24"/>
        </w:rPr>
        <w:t>Maroglio</w:t>
      </w:r>
      <w:proofErr w:type="spellEnd"/>
      <w:r w:rsidR="00753CF9" w:rsidRPr="00F465C1">
        <w:rPr>
          <w:rFonts w:ascii="Courier New" w:hAnsi="Courier New" w:cs="Courier New"/>
          <w:sz w:val="24"/>
          <w:szCs w:val="24"/>
        </w:rPr>
        <w:t xml:space="preserve">, Roca y </w:t>
      </w:r>
      <w:proofErr w:type="spellStart"/>
      <w:r w:rsidR="00753CF9" w:rsidRPr="00F465C1">
        <w:rPr>
          <w:rFonts w:ascii="Courier New" w:hAnsi="Courier New" w:cs="Courier New"/>
          <w:sz w:val="24"/>
          <w:szCs w:val="24"/>
        </w:rPr>
        <w:t>Knautz</w:t>
      </w:r>
      <w:proofErr w:type="spellEnd"/>
      <w:r w:rsidR="00753CF9" w:rsidRPr="00F465C1">
        <w:rPr>
          <w:rFonts w:ascii="Courier New" w:hAnsi="Courier New" w:cs="Courier New"/>
          <w:sz w:val="24"/>
          <w:szCs w:val="24"/>
        </w:rPr>
        <w:t>; y</w:t>
      </w:r>
    </w:p>
    <w:p w14:paraId="18FE69C2" w14:textId="53EE8811" w:rsidR="00C16214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BB03250" w14:textId="77777777" w:rsidR="00985E66" w:rsidRPr="007072B2" w:rsidRDefault="00985E66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5951C98" w14:textId="4B17189E" w:rsidR="00753CF9" w:rsidRPr="00753CF9" w:rsidRDefault="00F50211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 xml:space="preserve">Que </w:t>
      </w:r>
      <w:r w:rsidR="00985E66" w:rsidRPr="00753CF9">
        <w:rPr>
          <w:rFonts w:ascii="Courier New" w:eastAsia="Calibri" w:hAnsi="Courier New" w:cs="Courier New"/>
          <w:b w:val="0"/>
        </w:rPr>
        <w:t xml:space="preserve"> </w:t>
      </w:r>
      <w:r w:rsidR="00753CF9" w:rsidRPr="00753CF9">
        <w:rPr>
          <w:rFonts w:ascii="Courier New" w:hAnsi="Courier New" w:cs="Courier New"/>
          <w:b w:val="0"/>
        </w:rPr>
        <w:t>solicitan la votación de los planos de mensura y subdivisión de la parcela con nomenclatura 3106500305358553 de Mariana Ruibal, acreditando, mediante copia de Poder Especial obrante a fs. 3; 4, la capacidad para realizar dicho trámite;</w:t>
      </w:r>
    </w:p>
    <w:p w14:paraId="44769589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 xml:space="preserve"> </w:t>
      </w:r>
    </w:p>
    <w:p w14:paraId="145389F4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Que, solicitan se autorice por excepción un pasaje privado que supera el máximo previsto por el POUT y se les exceptúe de realizar las obras de infraestructura que establecen las Ordenanzas vigentes, teniendo en cuenta que la parcela a subdividir se encuentra alejada de la zona urbana y en un sector que carece de servicios;</w:t>
      </w:r>
    </w:p>
    <w:p w14:paraId="5433C128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3E01FAB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 la Oficina de Loteos en el informe obrante a fs. 13 dice que la fracción que se pretende subdividir  se encuentra emplazada en la zona: Precinto Loteo Valle Buena Esperanza, que de acuerdo a lo establecido  por la Ordenanza 8547, las formas y dimensiones de parcelas quedan sujetas al estudio particularizado del OTA;</w:t>
      </w:r>
    </w:p>
    <w:p w14:paraId="60860853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2BCEA5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 el proyecto de subdivisión contempla la creación de nueve lotes y un pasillo privado, todos los lotes con frentes superiores a 52 metros y superficies entre 2500 y 36723 metros cuadrados y el pasillo con una extensión de 600 metros;</w:t>
      </w:r>
    </w:p>
    <w:p w14:paraId="10FA4E78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3A35C85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 Secretaria de Infraestructura a fs. 19 emite opinión considerando que respecto de la imagen paisajística, natural y serrana de la zona, considera factible autorizar la subdivisión solicitada;</w:t>
      </w:r>
    </w:p>
    <w:p w14:paraId="6DA0FDCD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BFB2B0" w14:textId="231811A6" w:rsidR="00753CF9" w:rsidRDefault="00753CF9" w:rsidP="00753CF9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...////</w:t>
      </w:r>
    </w:p>
    <w:p w14:paraId="1F7693FD" w14:textId="3554AFAE" w:rsidR="00753CF9" w:rsidRPr="00753CF9" w:rsidRDefault="00753CF9" w:rsidP="00753C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...////2.-</w:t>
      </w:r>
    </w:p>
    <w:p w14:paraId="1D212639" w14:textId="77777777" w:rsid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Que, respecto de las obras de infraestructura  solicitadas por las Ordenanzas 8547; 9415 y 9893 y sus modificatorias, considera que se podría eximir de las obras de infraestructura vial y de red cloacal, ya que se encuentra en una zona rural donde no existen caminos consolidados y donde no existe nexo cloacal para conectar  una posible red de desagües cloacales y de acuerdo a la densidad habitacional  de crecimiento proyectada por el POUT, esta zona se pretende de una densidad baja;</w:t>
      </w:r>
    </w:p>
    <w:p w14:paraId="0CE466A7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BC40C43" w14:textId="77777777" w:rsidR="00753CF9" w:rsidRPr="00753CF9" w:rsidRDefault="00753CF9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3CF9">
        <w:rPr>
          <w:rFonts w:ascii="Courier New" w:hAnsi="Courier New" w:cs="Courier New"/>
          <w:b w:val="0"/>
        </w:rPr>
        <w:t>Que sí considera la Secretaria de Infraestructura, que el urbanizador deberá presentar los proyectos    de captación de agua, red de distribución  y de red eléctrica y de alumbrado público, de acuerdo a lo establecido en las ordenanzas 8547; 9415 y 9893 y sus modificatorias;</w:t>
      </w:r>
    </w:p>
    <w:p w14:paraId="0C92FCC3" w14:textId="71D4646C" w:rsidR="00501CA0" w:rsidRPr="00753CF9" w:rsidRDefault="00501CA0" w:rsidP="00753CF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347C81EE" w:rsidR="00C16214" w:rsidRPr="00753CF9" w:rsidRDefault="002576C8" w:rsidP="00753CF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53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753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Obras y Servicios Públicos</w:t>
      </w:r>
      <w:r w:rsidRPr="00753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4B4C12" w:rsidRPr="00753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753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186DF2F" w14:textId="77777777" w:rsidR="00985E66" w:rsidRPr="00753CF9" w:rsidRDefault="00985E66" w:rsidP="00753CF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49C381" w14:textId="219A2085" w:rsidR="002B34B3" w:rsidRDefault="00CC064C" w:rsidP="00501CA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753CF9">
        <w:rPr>
          <w:rFonts w:ascii="Courier New" w:hAnsi="Courier New" w:cs="Courier New"/>
          <w:b/>
          <w:sz w:val="24"/>
          <w:szCs w:val="24"/>
        </w:rPr>
        <w:t>AUTORÍCESE</w:t>
      </w:r>
      <w:r w:rsidR="00753CF9" w:rsidRPr="00F465C1">
        <w:rPr>
          <w:rFonts w:ascii="Courier New" w:hAnsi="Courier New" w:cs="Courier New"/>
          <w:sz w:val="24"/>
          <w:szCs w:val="24"/>
        </w:rPr>
        <w:t xml:space="preserve"> la realización de la subdivisión propuesta en la parcela con nomenclatura catastral 3106500305358553 conforme a plano obrante a fs. 12 del expediente de referencia, con un pasillo privado de mayor superficie al autorizado por Ordenanza Nº 8547 y sin la realización de las obras de infraestructura viales y red cloacal exigidas</w:t>
      </w:r>
      <w:r w:rsidR="00753CF9" w:rsidRPr="00753CF9">
        <w:rPr>
          <w:rFonts w:ascii="Courier New" w:hAnsi="Courier New" w:cs="Courier New"/>
          <w:sz w:val="24"/>
          <w:szCs w:val="24"/>
        </w:rPr>
        <w:t xml:space="preserve"> </w:t>
      </w:r>
      <w:r w:rsidR="00753CF9" w:rsidRPr="00F465C1">
        <w:rPr>
          <w:rFonts w:ascii="Courier New" w:hAnsi="Courier New" w:cs="Courier New"/>
          <w:sz w:val="24"/>
          <w:szCs w:val="24"/>
        </w:rPr>
        <w:t>en las ordenanzas vigentes</w:t>
      </w:r>
      <w:r w:rsidR="00753CF9">
        <w:rPr>
          <w:rFonts w:ascii="Courier New" w:hAnsi="Courier New" w:cs="Courier New"/>
          <w:sz w:val="24"/>
          <w:szCs w:val="24"/>
        </w:rPr>
        <w:t>.-</w:t>
      </w:r>
    </w:p>
    <w:p w14:paraId="6DA7C3CC" w14:textId="77777777" w:rsidR="00753CF9" w:rsidRDefault="00753CF9" w:rsidP="00501CA0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580F675D" w14:textId="77777777" w:rsidR="00753CF9" w:rsidRDefault="00753CF9" w:rsidP="00501CA0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4A3A6B66" w14:textId="44C38E05" w:rsidR="00753CF9" w:rsidRDefault="00753CF9" w:rsidP="00753CF9">
      <w:pPr>
        <w:spacing w:before="100" w:beforeAutospacing="1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3BA50527" w14:textId="5FDB088F" w:rsidR="00753CF9" w:rsidRDefault="00753CF9" w:rsidP="00753CF9">
      <w:pPr>
        <w:spacing w:before="100" w:beforeAutospacing="1"/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0A692775" w14:textId="3197EB5A" w:rsidR="00985E66" w:rsidRPr="00985E66" w:rsidRDefault="00985E66" w:rsidP="00985E66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53CF9" w:rsidRPr="00753CF9">
        <w:rPr>
          <w:rFonts w:ascii="Courier New" w:hAnsi="Courier New" w:cs="Courier New"/>
          <w:b/>
          <w:sz w:val="24"/>
          <w:szCs w:val="24"/>
        </w:rPr>
        <w:t>DEBERÁ</w:t>
      </w:r>
      <w:r w:rsidR="00753CF9" w:rsidRPr="00F465C1">
        <w:rPr>
          <w:rFonts w:ascii="Courier New" w:hAnsi="Courier New" w:cs="Courier New"/>
          <w:sz w:val="24"/>
          <w:szCs w:val="24"/>
        </w:rPr>
        <w:t xml:space="preserve"> el urbanizador cumplimentar con lo establecido en el Código de Protección Ambiental Ordenanza Nº 7942, presentar estudio de desagües pluviales y proyectos de captación de agua (perforación en el caso que sea necesario) y red de distribución  y proyectos de red y</w:t>
      </w:r>
      <w:r w:rsidR="00753CF9" w:rsidRPr="00753CF9">
        <w:rPr>
          <w:rFonts w:ascii="Courier New" w:hAnsi="Courier New" w:cs="Courier New"/>
          <w:sz w:val="24"/>
          <w:szCs w:val="24"/>
        </w:rPr>
        <w:t xml:space="preserve"> </w:t>
      </w:r>
      <w:r w:rsidR="00753CF9" w:rsidRPr="00F465C1">
        <w:rPr>
          <w:rFonts w:ascii="Courier New" w:hAnsi="Courier New" w:cs="Courier New"/>
          <w:sz w:val="24"/>
          <w:szCs w:val="24"/>
        </w:rPr>
        <w:t>alumbrado eléctrico  y realizar tales obras</w:t>
      </w:r>
      <w:r w:rsidR="00E82CE4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6BA7CD9D" w14:textId="0D09FFC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754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1840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3C7B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CA0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5D3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3CF9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12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5D65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5E66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460A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76A84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2CE4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97CD-A925-4D22-A2AB-A0310649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2019-05-06T16:11:00Z</cp:lastPrinted>
  <dcterms:created xsi:type="dcterms:W3CDTF">2019-05-14T16:29:00Z</dcterms:created>
  <dcterms:modified xsi:type="dcterms:W3CDTF">2019-05-17T12:04:00Z</dcterms:modified>
</cp:coreProperties>
</file>