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A330BEA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60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1205</w:t>
      </w:r>
    </w:p>
    <w:p w14:paraId="18D5AF4F" w14:textId="6DEFE4A3" w:rsidR="00C53E31" w:rsidRDefault="00391944" w:rsidP="00116C9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116C90" w:rsidRPr="00116C90">
        <w:rPr>
          <w:rFonts w:ascii="Courier New" w:hAnsi="Courier New" w:cs="Courier New"/>
          <w:sz w:val="24"/>
          <w:szCs w:val="24"/>
        </w:rPr>
        <w:t>Las Ordenanzas 8702 y 9591 mediante las cuales se aprueba la primera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116C90">
        <w:rPr>
          <w:rFonts w:ascii="Courier New" w:hAnsi="Courier New" w:cs="Courier New"/>
          <w:sz w:val="24"/>
          <w:szCs w:val="24"/>
        </w:rPr>
        <w:t>etapa del loteo “La Hornilla”;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y</w:t>
      </w:r>
    </w:p>
    <w:p w14:paraId="27232B17" w14:textId="77777777" w:rsidR="00116C90" w:rsidRPr="00116C90" w:rsidRDefault="00116C90" w:rsidP="00116C9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1BFE9EF" w14:textId="268B19A6" w:rsidR="00116C90" w:rsidRDefault="00F50211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 xml:space="preserve">Que </w:t>
      </w:r>
      <w:r w:rsidR="00116C90" w:rsidRPr="00116C90">
        <w:rPr>
          <w:rFonts w:ascii="Courier New" w:hAnsi="Courier New" w:cs="Courier New"/>
          <w:b w:val="0"/>
        </w:rPr>
        <w:t xml:space="preserve"> mediante nota que obra a fs. 154 y 155, el interesado solicita la aprobación de la segunda etapa del Loteo La Hornilla en un todo de acuerdo con la Ordenanza 1294, vigente al momento de autorización del proyecto urbanístico.</w:t>
      </w:r>
    </w:p>
    <w:p w14:paraId="37BA2E65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A7E549B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la segunda etapa del Loteo La Hornilla se proyecta en la parcela con designación catastral 31-06-01-04-01-217-001 y es parte de la Urbanización La Hornilla.</w:t>
      </w:r>
    </w:p>
    <w:p w14:paraId="7C92B287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80B5E5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el Loteo La Hornilla se planteó como una única urbanización y se dividió su ejecución en dos etapas.</w:t>
      </w:r>
    </w:p>
    <w:p w14:paraId="73CEE822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la primera etapa del Loteo La Hornilla se aprobó con tratamiento según la Ordenanza 1294.</w:t>
      </w:r>
    </w:p>
    <w:p w14:paraId="22D7DD15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3AC474D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las factibilidades de servicios fueron debidamente gestionadas para cuatrocientos lotes al momento de la autorización del loteo.</w:t>
      </w:r>
    </w:p>
    <w:p w14:paraId="4E4921CE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614C45" w14:textId="4C1E4C13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a fs. 153 obra Resolución de la Secretaría General y de Ambiente aprobando desde el punto de vista ambiental la segunda etapa del Loteo La Hornilla designado catastralmente como 31-06-01-04-01-217-001 de la ciudad de Alta Gracia.</w:t>
      </w:r>
    </w:p>
    <w:p w14:paraId="0BB79B02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88D516" w14:textId="676CF4B9" w:rsidR="00116C90" w:rsidRDefault="00116C90" w:rsidP="00116C90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1595CD4" w14:textId="77777777" w:rsidR="00116C90" w:rsidRDefault="00116C90" w:rsidP="00116C90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</w:p>
    <w:p w14:paraId="7CEEAB78" w14:textId="77777777" w:rsidR="00116C90" w:rsidRPr="00C53E31" w:rsidRDefault="00116C90" w:rsidP="00116C90">
      <w:pPr>
        <w:jc w:val="both"/>
        <w:rPr>
          <w:rFonts w:ascii="Courier New" w:hAnsi="Courier New" w:cs="Courier New"/>
        </w:rPr>
      </w:pPr>
    </w:p>
    <w:p w14:paraId="6B352848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1573E93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3B088750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1C4B0862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058D6981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1D151B6F" w14:textId="2151869B" w:rsidR="00116C90" w:rsidRPr="00116C90" w:rsidRDefault="00116C90" w:rsidP="00116C9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16C9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6A2B7FF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B799B84" w14:textId="62403A54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a pedido de la Secretaría General y de Ambiente se remite el expediente a Asesoría Letrada para que evalúe lo solicitado por el interesado mediante nota que obra a fs. 154 y 155.</w:t>
      </w:r>
    </w:p>
    <w:p w14:paraId="534FBD51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61B4DD3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i/>
        </w:rPr>
      </w:pPr>
      <w:r w:rsidRPr="00116C90">
        <w:rPr>
          <w:rFonts w:ascii="Courier New" w:hAnsi="Courier New" w:cs="Courier New"/>
          <w:b w:val="0"/>
        </w:rPr>
        <w:t xml:space="preserve">Que a fs.160 obra informe de Asesoría Letrada donde dictamina: </w:t>
      </w:r>
      <w:r w:rsidRPr="00116C90">
        <w:rPr>
          <w:rFonts w:ascii="Courier New" w:hAnsi="Courier New" w:cs="Courier New"/>
          <w:b w:val="0"/>
          <w:i/>
        </w:rPr>
        <w:t>Conforme lo expuesto las Ordenanzas 8702 y 9591 dejan en claro que la aprobación del loteo La Hornilla y la visación de planos se debe regir por la Ordenanza 1294 por lo tanto, esta Asesoría considera que la continuidad del loteo (A y B) La Hornilla debe ser tratado conforme a Ordenanza 1294 a todos sus efectos.</w:t>
      </w:r>
    </w:p>
    <w:p w14:paraId="550A9576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i/>
        </w:rPr>
      </w:pPr>
    </w:p>
    <w:p w14:paraId="1214ADC1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a fs. 168 obra informe de la Secretaría de Servicios Públicos donde otorga la factibilidad del servicio de agua potable y la no factibilidad de la recolección de residuos cloacales por falta de capacidad en la red existente en el sector.</w:t>
      </w:r>
    </w:p>
    <w:p w14:paraId="508561AF" w14:textId="3E5A8F71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 xml:space="preserve"> </w:t>
      </w:r>
    </w:p>
    <w:p w14:paraId="28014733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 xml:space="preserve">Que mediante nota que obra a fs. 175 el interesado ofrece en donación a esta municipalidad los espacios verdes EV1 con superficie de 8534,68m2, EV2 con superficie 850,83m2, EV3 con superficie 7018,93m2. También ofrece la parcela destinada a espacio comunitario EC con superficie 8047,15m2 y polígono destinado a calles públicas con superficie 27482,00m2, todo según consta en plano de proyecto de loteo que obra a fs. 176. </w:t>
      </w:r>
    </w:p>
    <w:p w14:paraId="333DC316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4153416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a foja 176 obra plano de proyecto del loteo de la segunda etapa de la Urbanización La Hornilla.</w:t>
      </w:r>
    </w:p>
    <w:p w14:paraId="086E1DD3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B7A4F8F" w14:textId="4AE24ED1" w:rsidR="00116C90" w:rsidRDefault="00116C90" w:rsidP="00116C90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371DF15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881C65" w14:textId="77777777" w:rsid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02008C" w14:textId="77777777" w:rsidR="00116C90" w:rsidRPr="00C53E31" w:rsidRDefault="00116C90" w:rsidP="00116C90">
      <w:pPr>
        <w:jc w:val="both"/>
        <w:rPr>
          <w:rFonts w:ascii="Courier New" w:hAnsi="Courier New" w:cs="Courier New"/>
        </w:rPr>
      </w:pPr>
    </w:p>
    <w:p w14:paraId="32DBE3D6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38C04E93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44934255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6064840E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0B2AEA60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36DCCBBA" w14:textId="528F870A" w:rsidR="00116C90" w:rsidRPr="00116C90" w:rsidRDefault="00116C90" w:rsidP="00116C90">
      <w:pPr>
        <w:rPr>
          <w:rFonts w:ascii="Courier New" w:eastAsia="Calibri" w:hAnsi="Courier New" w:cs="Courier New"/>
          <w:sz w:val="24"/>
          <w:szCs w:val="24"/>
        </w:rPr>
      </w:pPr>
      <w:r w:rsidRPr="00116C9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...///3.-</w:t>
      </w:r>
    </w:p>
    <w:p w14:paraId="4C7C118C" w14:textId="77777777" w:rsidR="00116C90" w:rsidRPr="00116C90" w:rsidRDefault="00116C90" w:rsidP="00116C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 xml:space="preserve">Que la propuesta no cumple con el artículo 212 inciso a de la Ordenanza 1294 que establece que las nuevas manzanas resultantes deberán tener un lado mínimo de 60 metros. </w:t>
      </w:r>
    </w:p>
    <w:p w14:paraId="6ACDFB40" w14:textId="017E9F55" w:rsidR="00C53E31" w:rsidRDefault="00116C90" w:rsidP="005546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6C90">
        <w:rPr>
          <w:rFonts w:ascii="Courier New" w:hAnsi="Courier New" w:cs="Courier New"/>
          <w:b w:val="0"/>
        </w:rPr>
        <w:t>Que a fs. 177 y 178 obra informe de la Oficina de Loteos, donde considera aceptable el dise</w:t>
      </w:r>
      <w:r w:rsidR="005546A8">
        <w:rPr>
          <w:rFonts w:ascii="Courier New" w:hAnsi="Courier New" w:cs="Courier New"/>
          <w:b w:val="0"/>
        </w:rPr>
        <w:t>ño urbanístico de la propuesta.</w:t>
      </w:r>
    </w:p>
    <w:p w14:paraId="71B34363" w14:textId="77777777" w:rsidR="005546A8" w:rsidRPr="005546A8" w:rsidRDefault="005546A8" w:rsidP="005546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bookmarkStart w:id="0" w:name="_GoBack"/>
      <w:bookmarkEnd w:id="0"/>
    </w:p>
    <w:p w14:paraId="561410B9" w14:textId="5B65C7C2" w:rsidR="005877BD" w:rsidRDefault="006A5E19" w:rsidP="005877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877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96A7D" w:rsidRPr="005877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Obras y Servicios Públicos</w:t>
      </w:r>
      <w:r w:rsidR="00B42083" w:rsidRPr="005877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</w:t>
      </w:r>
      <w:r w:rsidR="00116C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en Particular por mayoría</w:t>
      </w:r>
      <w:r w:rsidR="00B42083" w:rsidRPr="005877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116C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</w:t>
      </w:r>
      <w:r w:rsidR="001102E7" w:rsidRPr="005877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5877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3A1A719" w14:textId="77777777" w:rsidR="00951A56" w:rsidRDefault="00951A56" w:rsidP="005877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8039F9F" w14:textId="77777777" w:rsidR="00951A56" w:rsidRPr="005877BD" w:rsidRDefault="00951A56" w:rsidP="005877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EBDFA7B" w14:textId="77777777" w:rsidR="00951A56" w:rsidRPr="004257FE" w:rsidRDefault="00951A56" w:rsidP="00951A5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18322DA" w14:textId="1394DC7C" w:rsidR="00E96A7D" w:rsidRPr="00951A56" w:rsidRDefault="00951A56" w:rsidP="00951A56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E7DD45" w14:textId="77777777" w:rsidR="00951A56" w:rsidRDefault="00951A56" w:rsidP="00951A56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B49AA5" w14:textId="6F4742B3" w:rsidR="005877BD" w:rsidRDefault="00282066" w:rsidP="00965CC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 </w:t>
      </w:r>
      <w:r w:rsidR="00116C90" w:rsidRPr="00116C90">
        <w:rPr>
          <w:rFonts w:ascii="Courier New" w:hAnsi="Courier New" w:cs="Courier New"/>
          <w:b/>
          <w:sz w:val="24"/>
          <w:szCs w:val="24"/>
        </w:rPr>
        <w:t xml:space="preserve">AUTORIZASE </w:t>
      </w:r>
      <w:r w:rsidR="00116C90" w:rsidRPr="006A3FF8">
        <w:rPr>
          <w:rFonts w:ascii="Courier New" w:hAnsi="Courier New" w:cs="Courier New"/>
          <w:sz w:val="24"/>
          <w:szCs w:val="24"/>
        </w:rPr>
        <w:t>al Departamento Ejecutivo a aprobar la segunda etapa del Loteo La Hornilla en todo de acuerdo con la Ordenanza 1294,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6A3FF8">
        <w:rPr>
          <w:rFonts w:ascii="Courier New" w:hAnsi="Courier New" w:cs="Courier New"/>
          <w:sz w:val="24"/>
          <w:szCs w:val="24"/>
        </w:rPr>
        <w:t>vigente al momento de autorización del proyecto urbanístico</w:t>
      </w:r>
      <w:r w:rsidR="00116C90">
        <w:rPr>
          <w:rFonts w:ascii="Courier New" w:hAnsi="Courier New" w:cs="Courier New"/>
          <w:sz w:val="24"/>
          <w:szCs w:val="24"/>
        </w:rPr>
        <w:t>.</w:t>
      </w:r>
    </w:p>
    <w:p w14:paraId="7908C3F4" w14:textId="45009A87" w:rsidR="00965CCD" w:rsidRPr="00965CCD" w:rsidRDefault="00F44527" w:rsidP="00965CC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16C90" w:rsidRPr="00116C90">
        <w:rPr>
          <w:rFonts w:ascii="Courier New" w:hAnsi="Courier New" w:cs="Courier New"/>
          <w:b/>
          <w:sz w:val="24"/>
          <w:szCs w:val="24"/>
        </w:rPr>
        <w:t xml:space="preserve">AUTORIZASE </w:t>
      </w:r>
      <w:r w:rsidR="00116C90" w:rsidRPr="006A3FF8">
        <w:rPr>
          <w:rFonts w:ascii="Courier New" w:hAnsi="Courier New" w:cs="Courier New"/>
          <w:sz w:val="24"/>
          <w:szCs w:val="24"/>
        </w:rPr>
        <w:t>al Departamento Ejecutivo a aprobar la segunda etapa del Loteo La Hornilla sin el cumplimiento del artículo 212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6A3FF8">
        <w:rPr>
          <w:rFonts w:ascii="Courier New" w:hAnsi="Courier New" w:cs="Courier New"/>
          <w:sz w:val="24"/>
          <w:szCs w:val="24"/>
        </w:rPr>
        <w:t>inciso a de la Ordenanza 1294</w:t>
      </w:r>
      <w:r w:rsidR="00116C90">
        <w:rPr>
          <w:rFonts w:ascii="Courier New" w:hAnsi="Courier New" w:cs="Courier New"/>
          <w:sz w:val="24"/>
          <w:szCs w:val="24"/>
        </w:rPr>
        <w:t>.</w:t>
      </w:r>
    </w:p>
    <w:p w14:paraId="2CCA1DAC" w14:textId="29744DF6" w:rsidR="00C53E31" w:rsidRDefault="00C53E31" w:rsidP="00965CC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65C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16C90" w:rsidRPr="00116C90">
        <w:rPr>
          <w:rFonts w:ascii="Courier New" w:hAnsi="Courier New" w:cs="Courier New"/>
          <w:b/>
          <w:sz w:val="24"/>
          <w:szCs w:val="24"/>
        </w:rPr>
        <w:t>APRUEBASE</w:t>
      </w:r>
      <w:r w:rsidR="00116C90" w:rsidRPr="006A3FF8">
        <w:rPr>
          <w:rFonts w:ascii="Courier New" w:hAnsi="Courier New" w:cs="Courier New"/>
          <w:sz w:val="24"/>
          <w:szCs w:val="24"/>
        </w:rPr>
        <w:t xml:space="preserve"> la segunda etapa del Proyecto Urbanístico del Loteo La Hornilla, a realizarse en la parcela con designación catastral Departamento 31 Pedanía 06 Pueblo 01 Circunscripción 04 Sección 01 Manzana 217 Parcela 001, conforme a plano de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6A3FF8">
        <w:rPr>
          <w:rFonts w:ascii="Courier New" w:hAnsi="Courier New" w:cs="Courier New"/>
          <w:sz w:val="24"/>
          <w:szCs w:val="24"/>
        </w:rPr>
        <w:t>proyecto de loteo que obra a fs. 176</w:t>
      </w:r>
      <w:r w:rsidR="00116C90">
        <w:rPr>
          <w:rFonts w:ascii="Courier New" w:hAnsi="Courier New" w:cs="Courier New"/>
          <w:sz w:val="24"/>
          <w:szCs w:val="24"/>
        </w:rPr>
        <w:t>.</w:t>
      </w:r>
    </w:p>
    <w:p w14:paraId="455C6552" w14:textId="1D6F6F3C" w:rsidR="00116C90" w:rsidRDefault="00116C90" w:rsidP="00116C90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0A29AC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32ED8759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5D6E2F55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671AAD16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056F23B3" w14:textId="77777777" w:rsidR="00116C90" w:rsidRDefault="00116C90" w:rsidP="00116C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3DD546CE" w14:textId="77777777" w:rsidR="00116C90" w:rsidRDefault="00116C90" w:rsidP="00965CC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E312393" w14:textId="7885F254" w:rsidR="00116C90" w:rsidRDefault="00116C90" w:rsidP="00116C90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14:paraId="4214EB5F" w14:textId="05F91AF5" w:rsidR="00C53E31" w:rsidRPr="00965CCD" w:rsidRDefault="00C53E31" w:rsidP="00965CCD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65C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rt.4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16C90" w:rsidRPr="00116C90">
        <w:rPr>
          <w:rFonts w:ascii="Courier New" w:hAnsi="Courier New" w:cs="Courier New"/>
          <w:b/>
          <w:sz w:val="24"/>
          <w:szCs w:val="24"/>
        </w:rPr>
        <w:t>INSTRUYASE</w:t>
      </w:r>
      <w:r w:rsidR="00116C90" w:rsidRPr="006A3FF8">
        <w:rPr>
          <w:rFonts w:ascii="Courier New" w:hAnsi="Courier New" w:cs="Courier New"/>
          <w:sz w:val="24"/>
          <w:szCs w:val="24"/>
        </w:rPr>
        <w:t xml:space="preserve"> a la Secretaría de Infraestructura proceda a visar el plano de Mensura y Loteo de la segunda etapa de la urbanización La Hornilla como loteo abierto integrado a la red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6A3FF8">
        <w:rPr>
          <w:rFonts w:ascii="Courier New" w:hAnsi="Courier New" w:cs="Courier New"/>
          <w:sz w:val="24"/>
          <w:szCs w:val="24"/>
        </w:rPr>
        <w:t>vial de la ciudad</w:t>
      </w:r>
      <w:r w:rsidR="00116C90">
        <w:rPr>
          <w:rFonts w:ascii="Courier New" w:hAnsi="Courier New" w:cs="Courier New"/>
          <w:sz w:val="24"/>
          <w:szCs w:val="24"/>
        </w:rPr>
        <w:t>.</w:t>
      </w:r>
    </w:p>
    <w:p w14:paraId="18DEAD66" w14:textId="71EC8A9F" w:rsidR="00951A56" w:rsidRPr="00951A56" w:rsidRDefault="00C53E31" w:rsidP="00951A56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65C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rt.5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16C90" w:rsidRPr="00116C90">
        <w:rPr>
          <w:rFonts w:ascii="Courier New" w:hAnsi="Courier New" w:cs="Courier New"/>
          <w:b/>
          <w:sz w:val="24"/>
          <w:szCs w:val="24"/>
        </w:rPr>
        <w:t>ACEPTESE</w:t>
      </w:r>
      <w:r w:rsidR="00116C90" w:rsidRPr="006A3FF8">
        <w:rPr>
          <w:rFonts w:ascii="Courier New" w:hAnsi="Courier New" w:cs="Courier New"/>
          <w:sz w:val="24"/>
          <w:szCs w:val="24"/>
        </w:rPr>
        <w:t xml:space="preserve"> la donación de los espacios destinados a Espacios Verdes, Espacio Comunitario y Calles, conforme al siguiente detalle: Espacio Verde EV1 con superficie de 8534,68m2, Espacio Verde EV2 con superficie 850,83m2, Espacio Verde EV3 con superficie 7018,93m2, Espacio Comunitario EC con superficie 8047,15m2 y polígono destinado a calles públicas con superficie 27482,00m2, todo según consta en plano de proyecto de loteo que</w:t>
      </w:r>
      <w:r w:rsidR="00116C90" w:rsidRPr="00116C90">
        <w:rPr>
          <w:rFonts w:ascii="Courier New" w:hAnsi="Courier New" w:cs="Courier New"/>
          <w:sz w:val="24"/>
          <w:szCs w:val="24"/>
        </w:rPr>
        <w:t xml:space="preserve"> </w:t>
      </w:r>
      <w:r w:rsidR="00116C90" w:rsidRPr="006A3FF8">
        <w:rPr>
          <w:rFonts w:ascii="Courier New" w:hAnsi="Courier New" w:cs="Courier New"/>
          <w:sz w:val="24"/>
          <w:szCs w:val="24"/>
        </w:rPr>
        <w:t>obra a fs. 176</w:t>
      </w:r>
      <w:r w:rsidR="00116C90">
        <w:rPr>
          <w:rFonts w:ascii="Courier New" w:hAnsi="Courier New" w:cs="Courier New"/>
          <w:sz w:val="24"/>
          <w:szCs w:val="24"/>
        </w:rPr>
        <w:t>.</w:t>
      </w:r>
    </w:p>
    <w:p w14:paraId="63D9EB87" w14:textId="7C13D2D9" w:rsidR="00116C90" w:rsidRPr="00951A56" w:rsidRDefault="00116C90" w:rsidP="00116C90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rt.6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116C90">
        <w:rPr>
          <w:rFonts w:ascii="Courier New" w:hAnsi="Courier New" w:cs="Courier New"/>
          <w:b/>
          <w:sz w:val="24"/>
          <w:szCs w:val="24"/>
        </w:rPr>
        <w:t>ESTABLEZCASE</w:t>
      </w:r>
      <w:r w:rsidRPr="006A3FF8">
        <w:rPr>
          <w:rFonts w:ascii="Courier New" w:hAnsi="Courier New" w:cs="Courier New"/>
          <w:sz w:val="24"/>
          <w:szCs w:val="24"/>
        </w:rPr>
        <w:t xml:space="preserve"> que el proyecto y ejecución de todas las obras de infraestructura conforme lo establece la Ordenanza 1294 serán a</w:t>
      </w:r>
      <w:r w:rsidRPr="00116C90">
        <w:rPr>
          <w:rFonts w:ascii="Courier New" w:hAnsi="Courier New" w:cs="Courier New"/>
          <w:sz w:val="24"/>
          <w:szCs w:val="24"/>
        </w:rPr>
        <w:t xml:space="preserve"> </w:t>
      </w:r>
      <w:r w:rsidRPr="006A3FF8">
        <w:rPr>
          <w:rFonts w:ascii="Courier New" w:hAnsi="Courier New" w:cs="Courier New"/>
          <w:sz w:val="24"/>
          <w:szCs w:val="24"/>
        </w:rPr>
        <w:t>cargo del urbanizador</w:t>
      </w:r>
      <w:r>
        <w:rPr>
          <w:rFonts w:ascii="Courier New" w:hAnsi="Courier New" w:cs="Courier New"/>
          <w:sz w:val="24"/>
          <w:szCs w:val="24"/>
        </w:rPr>
        <w:t>.</w:t>
      </w:r>
    </w:p>
    <w:p w14:paraId="3A2D9394" w14:textId="456F8454" w:rsidR="00116C90" w:rsidRPr="00951A56" w:rsidRDefault="00116C90" w:rsidP="00116C90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rt.7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116C90">
        <w:rPr>
          <w:rFonts w:ascii="Courier New" w:hAnsi="Courier New" w:cs="Courier New"/>
          <w:b/>
          <w:sz w:val="24"/>
          <w:szCs w:val="24"/>
        </w:rPr>
        <w:t>ESTABLEZCASE</w:t>
      </w:r>
      <w:r w:rsidRPr="006A3FF8">
        <w:rPr>
          <w:rFonts w:ascii="Courier New" w:hAnsi="Courier New" w:cs="Courier New"/>
          <w:sz w:val="24"/>
          <w:szCs w:val="24"/>
        </w:rPr>
        <w:t xml:space="preserve"> que toda obra de infraestructura no exigida por la Ordenanza 1294, y a futuro deba realizarse, será bajo la</w:t>
      </w:r>
      <w:r w:rsidRPr="00116C90">
        <w:rPr>
          <w:rFonts w:ascii="Courier New" w:hAnsi="Courier New" w:cs="Courier New"/>
          <w:sz w:val="24"/>
          <w:szCs w:val="24"/>
        </w:rPr>
        <w:t xml:space="preserve"> </w:t>
      </w:r>
      <w:r w:rsidRPr="006A3FF8">
        <w:rPr>
          <w:rFonts w:ascii="Courier New" w:hAnsi="Courier New" w:cs="Courier New"/>
          <w:sz w:val="24"/>
          <w:szCs w:val="24"/>
        </w:rPr>
        <w:t>modalidad de Contribución por Mejoras</w:t>
      </w:r>
      <w:r>
        <w:rPr>
          <w:rFonts w:ascii="Courier New" w:hAnsi="Courier New" w:cs="Courier New"/>
          <w:sz w:val="24"/>
          <w:szCs w:val="24"/>
        </w:rPr>
        <w:t>.</w:t>
      </w:r>
    </w:p>
    <w:p w14:paraId="09F794CA" w14:textId="40CC29C4" w:rsidR="00116C90" w:rsidRPr="00951A56" w:rsidRDefault="00116C90" w:rsidP="00116C90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rt.8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116C90">
        <w:rPr>
          <w:rFonts w:ascii="Courier New" w:hAnsi="Courier New" w:cs="Courier New"/>
          <w:b/>
          <w:sz w:val="24"/>
          <w:szCs w:val="24"/>
        </w:rPr>
        <w:t>DETERMINASE</w:t>
      </w:r>
      <w:r w:rsidRPr="006A3FF8">
        <w:rPr>
          <w:rFonts w:ascii="Courier New" w:hAnsi="Courier New" w:cs="Courier New"/>
          <w:sz w:val="24"/>
          <w:szCs w:val="24"/>
        </w:rPr>
        <w:t xml:space="preserve"> que  esta aprobación queda condicionada a la aprobación del loteo por parte de la Secretaría de Recursos</w:t>
      </w:r>
      <w:r w:rsidRPr="00116C90">
        <w:rPr>
          <w:rFonts w:ascii="Courier New" w:hAnsi="Courier New" w:cs="Courier New"/>
          <w:sz w:val="24"/>
          <w:szCs w:val="24"/>
        </w:rPr>
        <w:t xml:space="preserve"> </w:t>
      </w:r>
      <w:r w:rsidRPr="006A3FF8">
        <w:rPr>
          <w:rFonts w:ascii="Courier New" w:hAnsi="Courier New" w:cs="Courier New"/>
          <w:sz w:val="24"/>
          <w:szCs w:val="24"/>
        </w:rPr>
        <w:t>Hídricos de la Provincia de Córdoba</w:t>
      </w:r>
      <w:r>
        <w:rPr>
          <w:rFonts w:ascii="Courier New" w:hAnsi="Courier New" w:cs="Courier New"/>
          <w:sz w:val="24"/>
          <w:szCs w:val="24"/>
        </w:rPr>
        <w:t>.</w:t>
      </w:r>
    </w:p>
    <w:p w14:paraId="5704C349" w14:textId="7EC948F3" w:rsidR="00951A56" w:rsidRPr="00116C90" w:rsidRDefault="00116C90" w:rsidP="00116C90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rt.9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A3FF8">
        <w:rPr>
          <w:rFonts w:ascii="Courier New" w:hAnsi="Courier New" w:cs="Courier New"/>
          <w:sz w:val="24"/>
          <w:szCs w:val="24"/>
        </w:rPr>
        <w:t>DEJESE establecido que esta municipalidad solo procederá a visar planos de proyectos de arquitectura y otorgará permiso de obra a los propietarios de los lotes resultantes del loteo una vez ejecutadas las obras de infraestructura exigidas por</w:t>
      </w:r>
      <w:r w:rsidRPr="00116C90">
        <w:rPr>
          <w:rFonts w:ascii="Courier New" w:hAnsi="Courier New" w:cs="Courier New"/>
          <w:sz w:val="24"/>
          <w:szCs w:val="24"/>
        </w:rPr>
        <w:t xml:space="preserve"> </w:t>
      </w:r>
      <w:r w:rsidRPr="006A3FF8">
        <w:rPr>
          <w:rFonts w:ascii="Courier New" w:hAnsi="Courier New" w:cs="Courier New"/>
          <w:sz w:val="24"/>
          <w:szCs w:val="24"/>
        </w:rPr>
        <w:t>Ordenanza 1294</w:t>
      </w:r>
      <w:r>
        <w:rPr>
          <w:rFonts w:ascii="Courier New" w:hAnsi="Courier New" w:cs="Courier New"/>
          <w:sz w:val="24"/>
          <w:szCs w:val="24"/>
        </w:rPr>
        <w:t>.-</w:t>
      </w:r>
    </w:p>
    <w:p w14:paraId="6CC49AFD" w14:textId="77777777" w:rsidR="00951A56" w:rsidRPr="00965CCD" w:rsidRDefault="00951A56" w:rsidP="00951A56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965CCD"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4D7AC316" w14:textId="77777777" w:rsidR="00951A56" w:rsidRDefault="00951A56" w:rsidP="00951A56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14:paraId="799B0179" w14:textId="77777777" w:rsidR="00951A56" w:rsidRDefault="00951A56" w:rsidP="00951A5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4A948108" w14:textId="77777777" w:rsidR="00951A56" w:rsidRDefault="00951A56" w:rsidP="00951A5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3E26F655" w14:textId="77777777" w:rsidR="00951A56" w:rsidRDefault="00951A56" w:rsidP="00951A5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77C50054" w14:textId="77777777" w:rsidR="00951A56" w:rsidRDefault="00951A56" w:rsidP="00951A5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BAA9478" w14:textId="77777777" w:rsidR="00951A56" w:rsidRDefault="00951A56" w:rsidP="00951A56">
      <w:pPr>
        <w:spacing w:after="100" w:afterAutospacing="1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</w:p>
    <w:p w14:paraId="31AEEEAC" w14:textId="35EE4A18" w:rsidR="00951A56" w:rsidRPr="00951A56" w:rsidRDefault="00116C90" w:rsidP="00BC2162">
      <w:pPr>
        <w:spacing w:after="100" w:afterAutospacing="1"/>
        <w:ind w:left="709" w:hanging="709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lastRenderedPageBreak/>
        <w:t>...///5</w:t>
      </w:r>
      <w:r w:rsidR="00951A56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>.-</w:t>
      </w:r>
    </w:p>
    <w:p w14:paraId="784FC33B" w14:textId="1E1F0747" w:rsidR="00C53E31" w:rsidRPr="00965CCD" w:rsidRDefault="00C53E31" w:rsidP="00965CCD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116C9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rt.10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4A293E8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16C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B78B5B" w14:textId="77777777" w:rsidR="0037726D" w:rsidRDefault="0037726D" w:rsidP="00C86014">
      <w:pPr>
        <w:spacing w:after="0" w:line="240" w:lineRule="auto"/>
      </w:pPr>
      <w:r>
        <w:separator/>
      </w:r>
    </w:p>
  </w:endnote>
  <w:endnote w:type="continuationSeparator" w:id="0">
    <w:p w14:paraId="6753E1DE" w14:textId="77777777" w:rsidR="0037726D" w:rsidRDefault="0037726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9B4603" w14:textId="77777777" w:rsidR="0037726D" w:rsidRDefault="0037726D" w:rsidP="00C86014">
      <w:pPr>
        <w:spacing w:after="0" w:line="240" w:lineRule="auto"/>
      </w:pPr>
      <w:r>
        <w:separator/>
      </w:r>
    </w:p>
  </w:footnote>
  <w:footnote w:type="continuationSeparator" w:id="0">
    <w:p w14:paraId="36706402" w14:textId="77777777" w:rsidR="0037726D" w:rsidRDefault="0037726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6C90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26D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46A8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BD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740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06827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4E5D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40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1A5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5CCD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6FA1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532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162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EED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E31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3E26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96A7D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D78CE-C2C4-4163-B1CF-2509D9AA8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1062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2019-06-06T14:55:00Z</cp:lastPrinted>
  <dcterms:created xsi:type="dcterms:W3CDTF">2019-06-18T13:50:00Z</dcterms:created>
  <dcterms:modified xsi:type="dcterms:W3CDTF">2019-06-18T14:12:00Z</dcterms:modified>
</cp:coreProperties>
</file>