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8169D45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A69A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1223</w:t>
      </w:r>
    </w:p>
    <w:p w14:paraId="3770CBE9" w14:textId="103EF45A" w:rsidR="00394B5F" w:rsidRPr="00062FAE" w:rsidRDefault="00391944" w:rsidP="003F6C1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4D351E" w:rsidRPr="004D351E">
        <w:rPr>
          <w:rFonts w:ascii="Courier New" w:hAnsi="Courier New" w:cs="Courier New"/>
          <w:sz w:val="24"/>
          <w:szCs w:val="24"/>
        </w:rPr>
        <w:t xml:space="preserve"> </w:t>
      </w:r>
      <w:r w:rsidR="003F6C1E" w:rsidRPr="003F6C1E">
        <w:rPr>
          <w:rFonts w:ascii="Courier New" w:hAnsi="Courier New" w:cs="Courier New"/>
          <w:sz w:val="24"/>
          <w:szCs w:val="24"/>
        </w:rPr>
        <w:t>El Expediente N° 1124/14 – iniciado por la Sra. Busto Natalia Soledad –  Eximición Tasas por Servicios a la Propiedad; y</w:t>
      </w:r>
    </w:p>
    <w:p w14:paraId="4FC91A64" w14:textId="16BA590E" w:rsidR="006172F2" w:rsidRPr="007072B2" w:rsidRDefault="002B2C74" w:rsidP="009B1F0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73B4328" w14:textId="219C3835" w:rsidR="003F6C1E" w:rsidRPr="003F6C1E" w:rsidRDefault="00F50211" w:rsidP="003F6C1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F6C1E">
        <w:rPr>
          <w:rFonts w:ascii="Courier New" w:hAnsi="Courier New" w:cs="Courier New"/>
          <w:b w:val="0"/>
        </w:rPr>
        <w:t>Que</w:t>
      </w:r>
      <w:r w:rsidR="00A94E66" w:rsidRPr="003F6C1E">
        <w:rPr>
          <w:rFonts w:ascii="Courier New" w:hAnsi="Courier New" w:cs="Courier New"/>
          <w:b w:val="0"/>
        </w:rPr>
        <w:t xml:space="preserve"> </w:t>
      </w:r>
      <w:r w:rsidR="003F6C1E" w:rsidRPr="003F6C1E">
        <w:rPr>
          <w:rFonts w:ascii="Courier New" w:hAnsi="Courier New" w:cs="Courier New"/>
          <w:b w:val="0"/>
        </w:rPr>
        <w:t xml:space="preserve"> solicita la eximición de la Tasa por Servicios a la Propiedad del Inmueble Cuenta Municipal N° 00003210;  </w:t>
      </w:r>
    </w:p>
    <w:p w14:paraId="178C2A47" w14:textId="77777777" w:rsidR="003F6C1E" w:rsidRPr="003F6C1E" w:rsidRDefault="003F6C1E" w:rsidP="003F6C1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73EA9FA" w14:textId="77777777" w:rsidR="003F6C1E" w:rsidRPr="003F6C1E" w:rsidRDefault="003F6C1E" w:rsidP="003F6C1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F6C1E">
        <w:rPr>
          <w:rFonts w:ascii="Courier New" w:hAnsi="Courier New" w:cs="Courier New"/>
          <w:b w:val="0"/>
        </w:rPr>
        <w:t>Que  el estudio socioeconómico realizado por la secretaria de Salud, Desarrollo y Equidad Social expresa que trata de una familia monoparental de jefatura femenina;</w:t>
      </w:r>
    </w:p>
    <w:p w14:paraId="3A0BC0E6" w14:textId="77777777" w:rsidR="003F6C1E" w:rsidRPr="003F6C1E" w:rsidRDefault="003F6C1E" w:rsidP="003F6C1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FF412BD" w14:textId="77777777" w:rsidR="003F6C1E" w:rsidRPr="003F6C1E" w:rsidRDefault="003F6C1E" w:rsidP="003F6C1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F6C1E">
        <w:rPr>
          <w:rFonts w:ascii="Courier New" w:hAnsi="Courier New" w:cs="Courier New"/>
          <w:b w:val="0"/>
        </w:rPr>
        <w:t>Que los ingresos económicos estables de esta familia provienen de las transferencias formales del estado (AUH).</w:t>
      </w:r>
    </w:p>
    <w:p w14:paraId="1650FA24" w14:textId="3B8D90B3" w:rsidR="00373478" w:rsidRPr="003F6C1E" w:rsidRDefault="00373478" w:rsidP="003F6C1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2505CDB6" w:rsidR="0018175C" w:rsidRPr="003F6C1E" w:rsidRDefault="00FE2AA0" w:rsidP="003F6C1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F6C1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3F6C1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B42083" w:rsidRPr="003F6C1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373478" w:rsidRPr="003F6C1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03 de julio</w:t>
      </w:r>
      <w:r w:rsidR="00B42083" w:rsidRPr="003F6C1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1540DDF4" w14:textId="77777777" w:rsidR="006172F2" w:rsidRPr="003F6C1E" w:rsidRDefault="006172F2" w:rsidP="003F6C1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9B1F0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B1F08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9B1F0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9B1F0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1FE180C" w14:textId="4A59139B" w:rsidR="00036C03" w:rsidRDefault="00282066" w:rsidP="009B1F0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3F6C1E" w:rsidRPr="00A329D5">
        <w:rPr>
          <w:rFonts w:ascii="Courier New" w:hAnsi="Courier New" w:cs="Courier New"/>
        </w:rPr>
        <w:t xml:space="preserve"> </w:t>
      </w:r>
      <w:r w:rsidR="003F6C1E" w:rsidRPr="003F6C1E">
        <w:rPr>
          <w:rFonts w:ascii="Courier New" w:hAnsi="Courier New" w:cs="Courier New"/>
          <w:b/>
          <w:sz w:val="24"/>
          <w:szCs w:val="24"/>
        </w:rPr>
        <w:t>EXIMIR</w:t>
      </w:r>
      <w:r w:rsidR="003F6C1E" w:rsidRPr="003F6C1E">
        <w:rPr>
          <w:rFonts w:ascii="Courier New" w:hAnsi="Courier New" w:cs="Courier New"/>
          <w:sz w:val="24"/>
          <w:szCs w:val="24"/>
        </w:rPr>
        <w:t xml:space="preserve"> </w:t>
      </w:r>
      <w:r w:rsidR="003F6C1E" w:rsidRPr="003F6C1E">
        <w:rPr>
          <w:rFonts w:ascii="Courier New" w:hAnsi="Courier New" w:cs="Courier New"/>
          <w:sz w:val="24"/>
          <w:szCs w:val="24"/>
        </w:rPr>
        <w:t xml:space="preserve">cinco (5) cuotas por cada una pagada en término respecto de la deuda que mantiene con el municipio en concepto de  tasa por servicios a la propiedad cuenta municipal </w:t>
      </w:r>
      <w:r w:rsidR="00371CF1">
        <w:rPr>
          <w:rFonts w:ascii="Courier New" w:hAnsi="Courier New" w:cs="Courier New"/>
          <w:sz w:val="24"/>
          <w:szCs w:val="24"/>
        </w:rPr>
        <w:t>N</w:t>
      </w:r>
      <w:r w:rsidR="003F6C1E" w:rsidRPr="003F6C1E">
        <w:rPr>
          <w:rFonts w:ascii="Courier New" w:hAnsi="Courier New" w:cs="Courier New"/>
          <w:sz w:val="24"/>
          <w:szCs w:val="24"/>
        </w:rPr>
        <w:t xml:space="preserve">° 00003210. La falta de pago de dos cuotas consecutivas o tres alternadas hará caducar el beneficio otorgado. </w:t>
      </w:r>
    </w:p>
    <w:p w14:paraId="1F08E11C" w14:textId="77777777" w:rsidR="003F6C1E" w:rsidRDefault="003F6C1E" w:rsidP="009B1F0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32B0C245" w14:textId="77777777" w:rsidR="003F6C1E" w:rsidRDefault="003F6C1E" w:rsidP="009B1F0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2199567" w14:textId="77777777" w:rsidR="003F6C1E" w:rsidRDefault="003F6C1E" w:rsidP="009B1F0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9504E6A" w14:textId="600B82DD" w:rsidR="003F6C1E" w:rsidRDefault="003F6C1E" w:rsidP="003F6C1E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A920D0D" w14:textId="1E40CDBF" w:rsidR="003F6C1E" w:rsidRDefault="003F6C1E" w:rsidP="003F6C1E">
      <w:pPr>
        <w:spacing w:before="100" w:beforeAutospacing="1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721E843" w14:textId="7D1BB3C1" w:rsidR="003F6C1E" w:rsidRPr="00371CF1" w:rsidRDefault="003F6C1E" w:rsidP="00371CF1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D7EC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1D7ECF">
        <w:rPr>
          <w:rFonts w:ascii="Courier New" w:eastAsia="Arial Unicode MS" w:hAnsi="Courier New" w:cs="Courier New"/>
        </w:rPr>
        <w:t xml:space="preserve"> </w:t>
      </w:r>
      <w:r w:rsidRPr="001D7ECF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Pr="001D7ECF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efecto costos y honorarios generados.-</w:t>
      </w:r>
    </w:p>
    <w:p w14:paraId="6BA7CD9D" w14:textId="32C7BA53" w:rsidR="00772378" w:rsidRDefault="00F44527" w:rsidP="009B1F08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371CF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9B1F08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3B7B055" w:rsidR="00667484" w:rsidRDefault="007740AE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B1F08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5D9CAA" w14:textId="77777777" w:rsidR="006E17FB" w:rsidRDefault="006E17FB" w:rsidP="00C86014">
      <w:pPr>
        <w:spacing w:after="0" w:line="240" w:lineRule="auto"/>
      </w:pPr>
      <w:r>
        <w:separator/>
      </w:r>
    </w:p>
  </w:endnote>
  <w:endnote w:type="continuationSeparator" w:id="0">
    <w:p w14:paraId="68B900F1" w14:textId="77777777" w:rsidR="006E17FB" w:rsidRDefault="006E17FB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63DD5A" w14:textId="77777777" w:rsidR="006E17FB" w:rsidRDefault="006E17FB" w:rsidP="00C86014">
      <w:pPr>
        <w:spacing w:after="0" w:line="240" w:lineRule="auto"/>
      </w:pPr>
      <w:r>
        <w:separator/>
      </w:r>
    </w:p>
  </w:footnote>
  <w:footnote w:type="continuationSeparator" w:id="0">
    <w:p w14:paraId="7459725E" w14:textId="77777777" w:rsidR="006E17FB" w:rsidRDefault="006E17FB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5C357-0748-4A31-BA38-124CF64B2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2019-07-04T12:23:00Z</cp:lastPrinted>
  <dcterms:created xsi:type="dcterms:W3CDTF">2019-07-04T12:30:00Z</dcterms:created>
  <dcterms:modified xsi:type="dcterms:W3CDTF">2019-07-04T12:50:00Z</dcterms:modified>
</cp:coreProperties>
</file>