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13D54DB0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E7CC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1262</w:t>
      </w:r>
    </w:p>
    <w:p w14:paraId="162190B0" w14:textId="0E989B42" w:rsidR="00E40FFB" w:rsidRPr="00E40FFB" w:rsidRDefault="00391944" w:rsidP="007F7B45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7F7B45" w:rsidRPr="00CC34B2">
        <w:rPr>
          <w:rFonts w:ascii="Courier New" w:eastAsia="Calibri" w:hAnsi="Courier New" w:cs="Courier New"/>
          <w:sz w:val="24"/>
          <w:szCs w:val="24"/>
          <w:lang w:val="es-ES"/>
        </w:rPr>
        <w:t>las ordenanzas  N° 2147 y 3519 y el acta julio 2019 celebrada entre el Estado Municipal y el Sindicato de Trabajadores</w:t>
      </w:r>
      <w:r w:rsidR="007F7B45" w:rsidRPr="007F7B45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7F7B45" w:rsidRPr="00CC34B2">
        <w:rPr>
          <w:rFonts w:ascii="Courier New" w:eastAsia="Calibri" w:hAnsi="Courier New" w:cs="Courier New"/>
          <w:sz w:val="24"/>
          <w:szCs w:val="24"/>
          <w:lang w:val="es-ES"/>
        </w:rPr>
        <w:t>Municipales de Alta Gracia SITRAMAG</w:t>
      </w:r>
      <w:r w:rsidR="007F7B45">
        <w:rPr>
          <w:rFonts w:ascii="Courier New" w:eastAsia="Calibri" w:hAnsi="Courier New" w:cs="Courier New"/>
          <w:sz w:val="24"/>
          <w:szCs w:val="24"/>
          <w:lang w:val="es-ES"/>
        </w:rPr>
        <w:t>; y</w:t>
      </w:r>
    </w:p>
    <w:p w14:paraId="21C917BF" w14:textId="20B86C42" w:rsidR="00F4244D" w:rsidRPr="007072B2" w:rsidRDefault="002B2C74" w:rsidP="007F7B4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512F4C8" w14:textId="378CC126" w:rsidR="007F7B45" w:rsidRPr="00CC34B2" w:rsidRDefault="00F50211" w:rsidP="007F7B45">
      <w:pPr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4A098D">
        <w:rPr>
          <w:rFonts w:ascii="Courier New" w:hAnsi="Courier New" w:cs="Courier New"/>
        </w:rPr>
        <w:t>Que</w:t>
      </w:r>
      <w:r w:rsidR="00330EB4" w:rsidRPr="004A098D">
        <w:rPr>
          <w:rFonts w:ascii="Courier New" w:hAnsi="Courier New" w:cs="Courier New"/>
        </w:rPr>
        <w:t xml:space="preserve"> </w:t>
      </w:r>
      <w:r w:rsidR="007F7B45" w:rsidRPr="00CC34B2">
        <w:rPr>
          <w:rFonts w:ascii="Courier New" w:eastAsia="Calibri" w:hAnsi="Courier New" w:cs="Courier New"/>
          <w:sz w:val="24"/>
          <w:szCs w:val="24"/>
          <w:lang w:val="es-ES"/>
        </w:rPr>
        <w:t>tras las reuniones llevadas a cabo, las partes manifiestan que a la fecha ya se ha otorgado un incremento salarial del catorce con sesenta y tres por ciento (14,63%)  como parte del proceso de negociación salarial del corriente año;</w:t>
      </w:r>
    </w:p>
    <w:p w14:paraId="53456EED" w14:textId="2DDA922B" w:rsidR="007F7B45" w:rsidRPr="00CC34B2" w:rsidRDefault="007F7B45" w:rsidP="007F7B45">
      <w:pPr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CC34B2">
        <w:rPr>
          <w:rFonts w:ascii="Courier New" w:eastAsia="Calibri" w:hAnsi="Courier New" w:cs="Courier New"/>
          <w:sz w:val="24"/>
          <w:szCs w:val="24"/>
          <w:lang w:val="es-ES"/>
        </w:rPr>
        <w:t>Que oportunamente y durante las reuniones posteriores las partes reconocieron que a la fecha no existen parámetros económicos ni de paritarias que permitan establecer el porcentaje definitivo a otorgar como incremento salarial 2019, en el grave contexto económico actual;</w:t>
      </w:r>
    </w:p>
    <w:p w14:paraId="29BD64DF" w14:textId="35263A69" w:rsidR="007F7B45" w:rsidRPr="00CC34B2" w:rsidRDefault="007F7B45" w:rsidP="007F7B45">
      <w:pPr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CC34B2">
        <w:rPr>
          <w:rFonts w:ascii="Courier New" w:eastAsia="Calibri" w:hAnsi="Courier New" w:cs="Courier New"/>
          <w:sz w:val="24"/>
          <w:szCs w:val="24"/>
          <w:lang w:val="es-ES"/>
        </w:rPr>
        <w:t>Que el proceso inflacionario y la sostenida crisis económica del país, de público conocimiento,  han impactado negativamente en la  recaudación municipal, la cual es la base para hacer frente a los compromisos asumidos, la cual se ha profundizado en los últimos meses;</w:t>
      </w:r>
    </w:p>
    <w:p w14:paraId="61D392A1" w14:textId="6DC471FE" w:rsidR="007F7B45" w:rsidRPr="00CC34B2" w:rsidRDefault="007F7B45" w:rsidP="007F7B45">
      <w:pPr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CC34B2">
        <w:rPr>
          <w:rFonts w:ascii="Courier New" w:eastAsia="Calibri" w:hAnsi="Courier New" w:cs="Courier New"/>
          <w:sz w:val="24"/>
          <w:szCs w:val="24"/>
          <w:lang w:val="es-ES"/>
        </w:rPr>
        <w:t>Que en el marco de tales negociaciones entre el Departamento Ejecutivo de la Municipalidad de Alta Gracia y el Sindicato de Trabajadores Municipales de Alta Gracia, se ha arribado a un acuerdo respecto al incremento salarial a percibir por los empleados municipales para el período 2019.</w:t>
      </w:r>
    </w:p>
    <w:p w14:paraId="7084F1BA" w14:textId="169BB03B" w:rsidR="007F7B45" w:rsidRDefault="007F7B45" w:rsidP="007F7B45">
      <w:pPr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CC34B2">
        <w:rPr>
          <w:rFonts w:ascii="Courier New" w:eastAsia="Calibri" w:hAnsi="Courier New" w:cs="Courier New"/>
          <w:sz w:val="24"/>
          <w:szCs w:val="24"/>
          <w:lang w:val="es-ES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la recaudación y hace necesario dar previsibilidad a las erogaciones para sostener el personal y el mantenimiento del servicio público municipal;</w:t>
      </w:r>
    </w:p>
    <w:p w14:paraId="11F2D9E8" w14:textId="35542E78" w:rsidR="007F7B45" w:rsidRDefault="007F7B45" w:rsidP="007F7B45">
      <w:pPr>
        <w:jc w:val="right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...///</w:t>
      </w:r>
    </w:p>
    <w:p w14:paraId="6A96A14F" w14:textId="5C3A5F5A" w:rsidR="00E40FFB" w:rsidRPr="00AD685C" w:rsidRDefault="007F7B45" w:rsidP="00AD685C">
      <w:pPr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lastRenderedPageBreak/>
        <w:t>...///2.-</w:t>
      </w:r>
    </w:p>
    <w:p w14:paraId="0E7A72A6" w14:textId="0CADFF71" w:rsidR="0018175C" w:rsidRPr="004A098D" w:rsidRDefault="00FE2AA0" w:rsidP="007F7B4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28009F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Proyecto de Ordenanza</w:t>
      </w:r>
      <w:r w:rsidR="007F7B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elevado por el Departamento Ejecutivo</w:t>
      </w:r>
      <w:r w:rsidR="00DA6265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AD685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totalida</w:t>
      </w:r>
      <w:bookmarkStart w:id="0" w:name="_GoBack"/>
      <w:bookmarkEnd w:id="0"/>
      <w:r w:rsidR="00AD685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 de los Concejales se</w:t>
      </w:r>
      <w:r w:rsidR="007F7B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D685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aprueba </w:t>
      </w:r>
      <w:r w:rsidR="004A098D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General y</w:t>
      </w:r>
      <w:r w:rsidR="0028009F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Particular </w:t>
      </w:r>
      <w:r w:rsidR="007F7B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unanimidad</w:t>
      </w:r>
      <w:r w:rsidR="00B42083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5A06C3" w:rsidRPr="004A0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4A0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</w:t>
      </w:r>
      <w:r w:rsidR="00AD685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31</w:t>
      </w:r>
      <w:r w:rsidR="00373478" w:rsidRPr="004A0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4A0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4A098D" w:rsidRDefault="00DA6265" w:rsidP="004A098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4A098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4A098D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4A098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4A098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0455AC" w14:textId="1FBF364C" w:rsidR="00330EB4" w:rsidRDefault="00D9081C" w:rsidP="00AD685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30EB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D685C" w:rsidRPr="00AD685C">
        <w:rPr>
          <w:rFonts w:ascii="Courier New" w:eastAsia="Calibri" w:hAnsi="Courier New" w:cs="Courier New"/>
          <w:b/>
          <w:sz w:val="24"/>
          <w:szCs w:val="24"/>
          <w:lang w:val="es-ES"/>
        </w:rPr>
        <w:t>OTORGASE</w:t>
      </w:r>
      <w:r w:rsidR="00AD685C" w:rsidRPr="00CC34B2">
        <w:rPr>
          <w:rFonts w:ascii="Courier New" w:eastAsia="Calibri" w:hAnsi="Courier New" w:cs="Courier New"/>
          <w:sz w:val="24"/>
          <w:szCs w:val="24"/>
          <w:lang w:val="es-ES"/>
        </w:rPr>
        <w:t xml:space="preserve"> un incremento salarial  a partir del mes de Julio de 2019 del  cinco con treinta y siete por ciento (5,37%) a todo el personal municipal de planta permanente y contratados en sus dos modalidades, jornalizados y </w:t>
      </w:r>
      <w:r w:rsidR="00AD685C">
        <w:rPr>
          <w:rFonts w:ascii="Courier New" w:eastAsia="Calibri" w:hAnsi="Courier New" w:cs="Courier New"/>
          <w:sz w:val="24"/>
          <w:szCs w:val="24"/>
          <w:lang w:val="es-ES"/>
        </w:rPr>
        <w:t>mensual</w:t>
      </w:r>
      <w:r w:rsidR="00AD685C" w:rsidRPr="00CC34B2">
        <w:rPr>
          <w:rFonts w:ascii="Courier New" w:eastAsia="Calibri" w:hAnsi="Courier New" w:cs="Courier New"/>
          <w:sz w:val="24"/>
          <w:szCs w:val="24"/>
          <w:lang w:val="es-ES"/>
        </w:rPr>
        <w:t>izados</w:t>
      </w:r>
      <w:r w:rsidR="00AD685C" w:rsidRPr="00CC34B2">
        <w:rPr>
          <w:rFonts w:ascii="Courier New" w:eastAsia="Calibri" w:hAnsi="Courier New" w:cs="Courier New"/>
          <w:sz w:val="24"/>
          <w:szCs w:val="24"/>
          <w:lang w:val="es-ES"/>
        </w:rPr>
        <w:t>. El incremento salarial acordado será aplicado al sueldo básico de la categoría Nº 1 respetando el coeficiente de la escala salarial establecida en el Anexo I de la Ordenanza Nº 3519 y</w:t>
      </w:r>
      <w:r w:rsidR="00AD685C" w:rsidRPr="00AD685C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AD685C" w:rsidRPr="00CC34B2">
        <w:rPr>
          <w:rFonts w:ascii="Courier New" w:eastAsia="Calibri" w:hAnsi="Courier New" w:cs="Courier New"/>
          <w:sz w:val="24"/>
          <w:szCs w:val="24"/>
          <w:lang w:val="es-ES"/>
        </w:rPr>
        <w:t>sus modificatorias (Escalafón Municipal) vigentes</w:t>
      </w:r>
      <w:r w:rsidR="00AD685C">
        <w:rPr>
          <w:rFonts w:ascii="Courier New" w:eastAsia="Calibri" w:hAnsi="Courier New" w:cs="Courier New"/>
          <w:sz w:val="24"/>
          <w:szCs w:val="24"/>
          <w:lang w:val="es-ES"/>
        </w:rPr>
        <w:t>.-</w:t>
      </w:r>
    </w:p>
    <w:p w14:paraId="04581E70" w14:textId="77777777" w:rsidR="00B27B1A" w:rsidRDefault="00B27B1A" w:rsidP="007E41A0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08D9D772" w14:textId="4A6B93AD" w:rsidR="007E41A0" w:rsidRDefault="00AD685C" w:rsidP="00AD685C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B27B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B27B1A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B27B1A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D685C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20FDFBD3" w:rsidR="00667484" w:rsidRDefault="007740AE" w:rsidP="00AD685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AD685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TREINTA Y UN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D685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E99BA0" w14:textId="77777777" w:rsidR="0024594C" w:rsidRDefault="0024594C" w:rsidP="00C86014">
      <w:pPr>
        <w:spacing w:after="0" w:line="240" w:lineRule="auto"/>
      </w:pPr>
      <w:r>
        <w:separator/>
      </w:r>
    </w:p>
  </w:endnote>
  <w:endnote w:type="continuationSeparator" w:id="0">
    <w:p w14:paraId="7CBAF882" w14:textId="77777777" w:rsidR="0024594C" w:rsidRDefault="0024594C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690EC4" w14:textId="77777777" w:rsidR="0024594C" w:rsidRDefault="0024594C" w:rsidP="00C86014">
      <w:pPr>
        <w:spacing w:after="0" w:line="240" w:lineRule="auto"/>
      </w:pPr>
      <w:r>
        <w:separator/>
      </w:r>
    </w:p>
  </w:footnote>
  <w:footnote w:type="continuationSeparator" w:id="0">
    <w:p w14:paraId="5F286E16" w14:textId="77777777" w:rsidR="0024594C" w:rsidRDefault="0024594C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5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8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7"/>
  </w:num>
  <w:num w:numId="4">
    <w:abstractNumId w:val="12"/>
  </w:num>
  <w:num w:numId="5">
    <w:abstractNumId w:val="29"/>
  </w:num>
  <w:num w:numId="6">
    <w:abstractNumId w:val="30"/>
  </w:num>
  <w:num w:numId="7">
    <w:abstractNumId w:val="38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6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4"/>
  </w:num>
  <w:num w:numId="23">
    <w:abstractNumId w:val="35"/>
  </w:num>
  <w:num w:numId="24">
    <w:abstractNumId w:val="19"/>
  </w:num>
  <w:num w:numId="25">
    <w:abstractNumId w:val="2"/>
  </w:num>
  <w:num w:numId="26">
    <w:abstractNumId w:val="18"/>
  </w:num>
  <w:num w:numId="27">
    <w:abstractNumId w:val="33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7095"/>
    <w:rsid w:val="007F0788"/>
    <w:rsid w:val="007F1375"/>
    <w:rsid w:val="007F3331"/>
    <w:rsid w:val="007F3ADF"/>
    <w:rsid w:val="007F5C43"/>
    <w:rsid w:val="007F7878"/>
    <w:rsid w:val="007F7B45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D26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D44D1-ECAD-4CFD-B975-852E012C0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431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2019-07-25T14:24:00Z</cp:lastPrinted>
  <dcterms:created xsi:type="dcterms:W3CDTF">2019-07-31T15:31:00Z</dcterms:created>
  <dcterms:modified xsi:type="dcterms:W3CDTF">2019-07-31T15:54:00Z</dcterms:modified>
</cp:coreProperties>
</file>