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16D9025B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A41AB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11320</w:t>
      </w:r>
    </w:p>
    <w:p w14:paraId="6F8FA896" w14:textId="0F654D05" w:rsidR="00ED28E7" w:rsidRPr="00C755EA" w:rsidRDefault="00982089" w:rsidP="00C755EA">
      <w:pPr>
        <w:keepNext/>
        <w:spacing w:before="100" w:beforeAutospacing="1" w:after="100" w:afterAutospacing="1" w:line="24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C755E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354/I/15 iniciado por la Dirección de Ingresos Públicos</w:t>
      </w:r>
      <w:r w:rsidR="00C755EA"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14:paraId="4EA292C6" w14:textId="266B091C" w:rsidR="00E34CAF" w:rsidRPr="00A64364" w:rsidRDefault="009D407D" w:rsidP="00A64364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7E57AC58" w14:textId="35049FE5" w:rsidR="00C755EA" w:rsidRPr="00484DE7" w:rsidRDefault="00C755EA" w:rsidP="00C755EA">
      <w:pPr>
        <w:spacing w:before="100" w:beforeAutospacing="1" w:after="100" w:afterAutospacing="1" w:line="24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4DE7">
        <w:rPr>
          <w:rFonts w:ascii="Courier New" w:hAnsi="Courier New" w:cs="Courier New"/>
          <w:sz w:val="24"/>
          <w:szCs w:val="24"/>
        </w:rPr>
        <w:t xml:space="preserve">Que </w:t>
      </w:r>
      <w:r w:rsidRPr="00484D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mismo fue elevado por el Departamento Eje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cutivo Municipal con un acuerdo</w:t>
      </w:r>
      <w:r w:rsidRPr="00484D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pago por deudas previsionales con la Caja de Abogados y Procuradores de la Provincia de Córdoba;</w:t>
      </w:r>
    </w:p>
    <w:p w14:paraId="047BAA4D" w14:textId="77777777" w:rsidR="00C755EA" w:rsidRPr="00484DE7" w:rsidRDefault="00C755EA" w:rsidP="00C755EA">
      <w:pPr>
        <w:spacing w:before="100" w:beforeAutospacing="1" w:after="100" w:afterAutospacing="1" w:line="24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4DE7">
        <w:rPr>
          <w:rFonts w:ascii="Courier New" w:hAnsi="Courier New" w:cs="Courier New"/>
          <w:sz w:val="24"/>
          <w:szCs w:val="24"/>
        </w:rPr>
        <w:t xml:space="preserve">Que </w:t>
      </w:r>
      <w:r w:rsidRPr="00484D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fs.38/41 obra detalle de los juicios iniciados por la Municipalidad por los que se reclama el pago de aportes diferidos;</w:t>
      </w:r>
    </w:p>
    <w:p w14:paraId="01028D57" w14:textId="399E94C2" w:rsidR="00ED28E7" w:rsidRPr="00C755EA" w:rsidRDefault="00C755EA" w:rsidP="00C755EA">
      <w:pPr>
        <w:spacing w:before="100" w:beforeAutospacing="1" w:after="100" w:afterAutospacing="1" w:line="240" w:lineRule="auto"/>
        <w:ind w:left="709"/>
        <w:jc w:val="both"/>
        <w:rPr>
          <w:rStyle w:val="Referenciaintensa"/>
          <w:rFonts w:ascii="Courier New" w:eastAsia="Arial Unicode MS" w:hAnsi="Courier New" w:cs="ShelleyAllegroScript-Normal"/>
          <w:b w:val="0"/>
          <w:bCs w:val="0"/>
          <w:smallCaps w:val="0"/>
          <w:color w:val="auto"/>
          <w:spacing w:val="0"/>
          <w:sz w:val="24"/>
          <w:szCs w:val="24"/>
          <w:lang w:val="es-ES_tradnl" w:eastAsia="es-ES"/>
        </w:rPr>
      </w:pPr>
      <w:r w:rsidRPr="00484D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fs.42 obra el acuerdo de pago  de aportes  celebrado entre la Municipalidad y la Caja de Previsión y Seguridad social de abogados y procurad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ores de la Provincia de Córdoba.</w:t>
      </w:r>
    </w:p>
    <w:p w14:paraId="667606D1" w14:textId="50898EB4" w:rsidR="00A937D0" w:rsidRPr="00B90B2B" w:rsidRDefault="0088755D" w:rsidP="00B90B2B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90B2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B90B2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B90B2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C755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Legislación General</w:t>
      </w:r>
      <w:r w:rsidR="003A0727" w:rsidRPr="00B90B2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B90B2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C755E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02 de octubre</w:t>
      </w:r>
      <w:r w:rsidR="00ED28E7" w:rsidRPr="00B90B2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B90B2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5437581" w14:textId="77777777" w:rsidR="00ED28E7" w:rsidRPr="00ED28E7" w:rsidRDefault="00ED28E7" w:rsidP="00ED28E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48DDF7C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D28E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7C05F61" w14:textId="0F369D7F" w:rsidR="00182DCB" w:rsidRDefault="00B66071" w:rsidP="00ED28E7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D28E7" w:rsidRPr="00ED28E7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C755EA" w:rsidRPr="00C755EA">
        <w:rPr>
          <w:rFonts w:ascii="Courier New" w:hAnsi="Courier New" w:cs="Courier New"/>
          <w:sz w:val="24"/>
          <w:szCs w:val="24"/>
        </w:rPr>
        <w:t>al</w:t>
      </w:r>
      <w:r w:rsidR="00C755EA" w:rsidRPr="00C755EA">
        <w:rPr>
          <w:rFonts w:ascii="Courier New" w:hAnsi="Courier New" w:cs="Courier New"/>
          <w:b/>
          <w:sz w:val="24"/>
          <w:szCs w:val="24"/>
        </w:rPr>
        <w:t xml:space="preserve"> </w:t>
      </w:r>
      <w:r w:rsidR="00C755EA" w:rsidRPr="00C755E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Departamento Ejecutivo Municipal a suscribir con la Caja de Previsión y Seguridad  Social de Abogados y Procuradores de la Provincia de Córdoba, acuerdo de pago de deudas previsionales conforme modelo que se acompaña</w:t>
      </w:r>
      <w:r w:rsidR="00C755EA" w:rsidRPr="00C755E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C755EA" w:rsidRPr="00C755E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en el expediente 354/I/15 a </w:t>
      </w:r>
      <w:proofErr w:type="spellStart"/>
      <w:r w:rsidR="00C755EA" w:rsidRPr="00C755E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Fs</w:t>
      </w:r>
      <w:proofErr w:type="spellEnd"/>
      <w:r w:rsidR="00C755EA" w:rsidRPr="00C755E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42</w:t>
      </w:r>
      <w:r w:rsidR="00C755EA" w:rsidRPr="00C755E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</w:p>
    <w:p w14:paraId="72BB8F26" w14:textId="1E54F614" w:rsidR="00A64364" w:rsidRPr="00A64364" w:rsidRDefault="00A64364" w:rsidP="00A64364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4B233B" w14:textId="734942EC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1938378" w14:textId="5C994A13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3278827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E9F4025" w14:textId="7FBB9BEE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4E6CAE92" w14:textId="77777777" w:rsidR="00A64364" w:rsidRDefault="00A64364" w:rsidP="00A6436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</w:p>
    <w:p w14:paraId="2A7BDEF2" w14:textId="1EB18EBC" w:rsidR="00ED28E7" w:rsidRPr="00AA5711" w:rsidRDefault="00A64364" w:rsidP="001229A9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8A31EE6" w14:textId="09FE3ECC" w:rsidR="00D14E7D" w:rsidRPr="00E53A87" w:rsidRDefault="00F86B7F" w:rsidP="007D1A9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318BAF97" w:rsidR="007740AE" w:rsidRDefault="007D1A93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70A4281E" w14:textId="195E082D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4A3E9E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F5034A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2FFE0CD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CA5BF-F353-4E6C-AB5D-23CAF30FD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2019-10-02T14:08:00Z</cp:lastPrinted>
  <dcterms:created xsi:type="dcterms:W3CDTF">2019-10-02T13:54:00Z</dcterms:created>
  <dcterms:modified xsi:type="dcterms:W3CDTF">2019-10-02T14:13:00Z</dcterms:modified>
</cp:coreProperties>
</file>