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20820B58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532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1505</w:t>
      </w:r>
    </w:p>
    <w:p w14:paraId="10A00E5F" w14:textId="27910967" w:rsidR="003F206F" w:rsidRDefault="00391944" w:rsidP="00111450">
      <w:pPr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11450">
        <w:rPr>
          <w:rFonts w:ascii="Courier New" w:hAnsi="Courier New" w:cs="Courier New"/>
          <w:sz w:val="24"/>
          <w:szCs w:val="24"/>
          <w:lang w:val="es-ES_tradnl"/>
        </w:rPr>
        <w:t xml:space="preserve">El expediente Nº 310/2017 iniciado por el Sr. Charras Sergio– Eximición Tasas a la propiedad; y  </w:t>
      </w:r>
    </w:p>
    <w:p w14:paraId="2A707ABB" w14:textId="77777777" w:rsidR="004D6C07" w:rsidRPr="004D6C07" w:rsidRDefault="004D6C07" w:rsidP="0011145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96AD30E" w14:textId="731606EF" w:rsidR="00111450" w:rsidRPr="00333766" w:rsidRDefault="002B2C74" w:rsidP="001114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C4758A" w14:textId="373CD54B" w:rsidR="00111450" w:rsidRPr="00111450" w:rsidRDefault="003F206F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11450">
        <w:rPr>
          <w:rFonts w:ascii="Courier New" w:eastAsia="Arial Unicode MS" w:hAnsi="Courier New" w:cs="Courier New"/>
          <w:b w:val="0"/>
        </w:rPr>
        <w:t xml:space="preserve">Que </w:t>
      </w:r>
      <w:r w:rsidR="00111450" w:rsidRPr="00111450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00004641;</w:t>
      </w:r>
    </w:p>
    <w:p w14:paraId="6CDE16E8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F21B214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11450">
        <w:rPr>
          <w:rFonts w:ascii="Courier New" w:eastAsia="Arial Unicode MS" w:hAnsi="Courier New" w:cs="Courier New"/>
          <w:b w:val="0"/>
        </w:rPr>
        <w:t xml:space="preserve">Que presenta incapacidad laboral; </w:t>
      </w:r>
    </w:p>
    <w:p w14:paraId="6AB95D0A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33362D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11450">
        <w:rPr>
          <w:rFonts w:ascii="Courier New" w:eastAsia="Arial Unicode MS" w:hAnsi="Courier New" w:cs="Courier New"/>
          <w:b w:val="0"/>
        </w:rPr>
        <w:t xml:space="preserve">Que el estudio socioeconómico realizado por la Secretaría de Salud, Desarrollo y Equidad Social expresa que se trata de un grupo familiar monoparental; </w:t>
      </w:r>
    </w:p>
    <w:p w14:paraId="1BB24B9E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20BBC20" w14:textId="77777777" w:rsidR="00111450" w:rsidRPr="00111450" w:rsidRDefault="00111450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11450">
        <w:rPr>
          <w:rFonts w:ascii="Courier New" w:eastAsia="Arial Unicode MS" w:hAnsi="Courier New" w:cs="Courier New"/>
          <w:b w:val="0"/>
        </w:rPr>
        <w:t xml:space="preserve">Que el Sr. Charras percibe jubilación; </w:t>
      </w:r>
    </w:p>
    <w:p w14:paraId="29ABF5AA" w14:textId="0222711D" w:rsidR="00CD4F03" w:rsidRPr="00111450" w:rsidRDefault="00CD4F03" w:rsidP="00111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111450" w:rsidRDefault="003D33E5" w:rsidP="0011145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11450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1145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11145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11145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11145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1145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984982" w14:textId="46AA8B0E" w:rsidR="004D6C07" w:rsidRDefault="00673A61" w:rsidP="0011145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11450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11145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270F9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111450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111450" w:rsidRPr="0011145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11450">
        <w:rPr>
          <w:rFonts w:ascii="Courier New" w:eastAsia="Arial Unicode MS" w:hAnsi="Courier New" w:cs="Courier New"/>
          <w:sz w:val="24"/>
          <w:szCs w:val="24"/>
        </w:rPr>
        <w:t>00004641</w:t>
      </w:r>
      <w:r w:rsidR="0011145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11450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6AB0F686" w14:textId="77777777" w:rsidR="00111450" w:rsidRDefault="00111450" w:rsidP="0011145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3ED65B" w14:textId="3F374DD2" w:rsidR="00111450" w:rsidRDefault="00111450" w:rsidP="00111450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0836748" w14:textId="79121AE1" w:rsidR="004D6C07" w:rsidRPr="00111450" w:rsidRDefault="00111450" w:rsidP="00111450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3824E210" w:rsidR="004D6C07" w:rsidRPr="008D7D1D" w:rsidRDefault="004D6C07" w:rsidP="004D6C0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D6C07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0F9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656D0-51E0-4B69-917F-6E1897714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2020-08-27T13:47:00Z</cp:lastPrinted>
  <dcterms:created xsi:type="dcterms:W3CDTF">2020-08-27T13:48:00Z</dcterms:created>
  <dcterms:modified xsi:type="dcterms:W3CDTF">2020-08-31T10:28:00Z</dcterms:modified>
</cp:coreProperties>
</file>