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2288E5A" w14:textId="0F53C4A3" w:rsidR="008F6156" w:rsidRDefault="00667965" w:rsidP="001D52E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FC446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1506</w:t>
      </w:r>
    </w:p>
    <w:p w14:paraId="7497E0ED" w14:textId="77777777" w:rsidR="000B7562" w:rsidRDefault="00391944" w:rsidP="000B756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B7562">
        <w:rPr>
          <w:rFonts w:ascii="Courier New" w:hAnsi="Courier New" w:cs="Courier New"/>
          <w:sz w:val="24"/>
          <w:szCs w:val="24"/>
          <w:lang w:val="es-ES_tradnl"/>
        </w:rPr>
        <w:t xml:space="preserve">El expediente Nº364 /20- iniciado por la Sra. Luna Matilde Alejandra – Eximición Tasa cementerio; y  </w:t>
      </w:r>
    </w:p>
    <w:p w14:paraId="2A707ABB" w14:textId="77777777" w:rsidR="004D6C07" w:rsidRPr="004D6C07" w:rsidRDefault="004D6C07" w:rsidP="000B7562">
      <w:pPr>
        <w:jc w:val="both"/>
        <w:rPr>
          <w:rFonts w:ascii="Courier New" w:hAnsi="Courier New" w:cs="Courier New"/>
          <w:sz w:val="24"/>
          <w:szCs w:val="24"/>
        </w:rPr>
      </w:pPr>
    </w:p>
    <w:p w14:paraId="75E5491A" w14:textId="1E570704" w:rsidR="000B7562" w:rsidRPr="00333766" w:rsidRDefault="002B2C74" w:rsidP="000B756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0B77D0B" w14:textId="26A86478" w:rsidR="000B7562" w:rsidRDefault="003F206F" w:rsidP="000B756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0B7562">
        <w:rPr>
          <w:rFonts w:ascii="Courier New" w:eastAsia="Arial Unicode MS" w:hAnsi="Courier New" w:cs="Courier New"/>
          <w:b w:val="0"/>
        </w:rPr>
        <w:t xml:space="preserve">Que </w:t>
      </w:r>
      <w:r w:rsidR="000B7562" w:rsidRPr="000B7562">
        <w:rPr>
          <w:rFonts w:ascii="Courier New" w:eastAsia="Arial Unicode MS" w:hAnsi="Courier New" w:cs="Courier New"/>
          <w:b w:val="0"/>
          <w:szCs w:val="24"/>
        </w:rPr>
        <w:t xml:space="preserve"> solicita la eximición de la Tasa por Servicio de  Administración Y Mantenimiento de Cementerios Cuenta Municipal Nº 000956;</w:t>
      </w:r>
    </w:p>
    <w:p w14:paraId="25230612" w14:textId="77777777" w:rsidR="000B7562" w:rsidRPr="000B7562" w:rsidRDefault="000B7562" w:rsidP="000B756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635F67DC" w14:textId="60C1B470" w:rsidR="000B7562" w:rsidRDefault="000B7562" w:rsidP="000B756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0B7562">
        <w:rPr>
          <w:rFonts w:ascii="Courier New" w:eastAsia="Arial Unicode MS" w:hAnsi="Courier New" w:cs="Courier New"/>
          <w:b w:val="0"/>
          <w:szCs w:val="24"/>
        </w:rPr>
        <w:t xml:space="preserve">Que el estudio socioeconómico realizado por la Secretaria de Salud Desarrollo y Equidad expresa se trata de un grupo familiar monoparental con jefatura femenina; </w:t>
      </w:r>
    </w:p>
    <w:p w14:paraId="0234052F" w14:textId="77777777" w:rsidR="000B7562" w:rsidRPr="000B7562" w:rsidRDefault="000B7562" w:rsidP="000B756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5E2044C7" w14:textId="77777777" w:rsidR="000B7562" w:rsidRPr="000B7562" w:rsidRDefault="000B7562" w:rsidP="000B756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0B7562">
        <w:rPr>
          <w:rFonts w:ascii="Courier New" w:eastAsia="Arial Unicode MS" w:hAnsi="Courier New" w:cs="Courier New"/>
          <w:b w:val="0"/>
          <w:szCs w:val="24"/>
        </w:rPr>
        <w:t xml:space="preserve">Que se encuentran insertos en el mercado a través de transferencias estatal (pensión no contributiva). </w:t>
      </w:r>
    </w:p>
    <w:p w14:paraId="29ABF5AA" w14:textId="019CE1E8" w:rsidR="00CD4F03" w:rsidRPr="000B7562" w:rsidRDefault="00CD4F03" w:rsidP="000B756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D5F4401" w14:textId="2360C191" w:rsidR="00F531E1" w:rsidRPr="000B7562" w:rsidRDefault="003D33E5" w:rsidP="000B756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B756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0B7562">
        <w:rPr>
          <w:rStyle w:val="apple-converted-space"/>
          <w:rFonts w:ascii="Courier New" w:hAnsi="Courier New" w:cs="Courier New"/>
          <w:b w:val="0"/>
        </w:rPr>
        <w:t xml:space="preserve"> </w:t>
      </w:r>
      <w:r w:rsidR="00111450" w:rsidRPr="000B756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</w:t>
      </w:r>
      <w:r w:rsidRPr="000B756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 la Comisión de </w:t>
      </w:r>
      <w:r w:rsidR="00111450" w:rsidRPr="000B756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4D6C07" w:rsidRPr="000B756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</w:t>
      </w:r>
      <w:r w:rsidR="00111450" w:rsidRPr="000B756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favorable, aprobado</w:t>
      </w:r>
      <w:r w:rsidR="004D6C07" w:rsidRPr="000B756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0B756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0B756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211F12" w:rsidRPr="000B756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26</w:t>
      </w:r>
      <w:r w:rsidRPr="000B756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</w:t>
      </w:r>
      <w:r w:rsidRPr="000B756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0B756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46E7F621" w14:textId="77777777" w:rsidR="004D6C07" w:rsidRDefault="004D6C07" w:rsidP="004D6C0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BDA276E" w14:textId="77777777" w:rsidR="004D6C07" w:rsidRDefault="004D6C07" w:rsidP="004D6C0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4D6C07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C984982" w14:textId="0BB4DA68" w:rsidR="004D6C07" w:rsidRDefault="00673A61" w:rsidP="00111450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111450" w:rsidRPr="00203C5B">
        <w:rPr>
          <w:rFonts w:ascii="Courier New" w:hAnsi="Courier New" w:cs="Courier New"/>
          <w:sz w:val="24"/>
          <w:szCs w:val="24"/>
        </w:rPr>
        <w:t xml:space="preserve"> </w:t>
      </w:r>
      <w:r w:rsidR="00111450" w:rsidRPr="00111450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111450" w:rsidRPr="0011145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B7562">
        <w:rPr>
          <w:rFonts w:ascii="Courier New" w:eastAsia="Arial Unicode MS" w:hAnsi="Courier New" w:cs="Courier New"/>
          <w:sz w:val="24"/>
          <w:szCs w:val="24"/>
        </w:rPr>
        <w:t>el CIEN POR CIENTO (100%) el pago  de la deuda en concepto de Tasa por Servicio de  Administración y  Mantenimiento de Cementerios Cuenta Municipal  Nº000956</w:t>
      </w:r>
      <w:r w:rsidR="000B756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B7562">
        <w:rPr>
          <w:rFonts w:ascii="Courier New" w:eastAsia="Arial Unicode MS" w:hAnsi="Courier New" w:cs="Courier New"/>
          <w:sz w:val="24"/>
          <w:szCs w:val="24"/>
        </w:rPr>
        <w:t>hasta</w:t>
      </w:r>
      <w:r w:rsidR="000B7562" w:rsidRPr="000B756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B7562">
        <w:rPr>
          <w:rFonts w:ascii="Courier New" w:eastAsia="Arial Unicode MS" w:hAnsi="Courier New" w:cs="Courier New"/>
          <w:sz w:val="24"/>
          <w:szCs w:val="24"/>
        </w:rPr>
        <w:t>diciembre de 2020 inclusive</w:t>
      </w:r>
      <w:r w:rsidR="000B7562">
        <w:rPr>
          <w:rFonts w:ascii="Courier New" w:eastAsia="Arial Unicode MS" w:hAnsi="Courier New" w:cs="Courier New"/>
          <w:sz w:val="24"/>
          <w:szCs w:val="24"/>
        </w:rPr>
        <w:t>.-</w:t>
      </w:r>
    </w:p>
    <w:p w14:paraId="6AB0F686" w14:textId="77777777" w:rsidR="00111450" w:rsidRDefault="00111450" w:rsidP="00111450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13ED65B" w14:textId="3F374DD2" w:rsidR="00111450" w:rsidRDefault="00111450" w:rsidP="00111450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0836748" w14:textId="79121AE1" w:rsidR="004D6C07" w:rsidRPr="00111450" w:rsidRDefault="00111450" w:rsidP="00111450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0BDEDF8A" w14:textId="3824E210" w:rsidR="004D6C07" w:rsidRPr="008D7D1D" w:rsidRDefault="004D6C07" w:rsidP="000B7562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11145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comuníquese, publíquese en el boletín </w:t>
      </w:r>
      <w:proofErr w:type="gramStart"/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oficial</w:t>
      </w:r>
      <w:proofErr w:type="gramEnd"/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0B7562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6E62E7E" w:rsidR="007740AE" w:rsidRDefault="007740AE" w:rsidP="000B756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11F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VEINTISÉIS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48008-8B0B-4555-99EE-F7A71284C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218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2020-08-27T13:54:00Z</cp:lastPrinted>
  <dcterms:created xsi:type="dcterms:W3CDTF">2020-08-27T13:58:00Z</dcterms:created>
  <dcterms:modified xsi:type="dcterms:W3CDTF">2020-08-27T14:03:00Z</dcterms:modified>
</cp:coreProperties>
</file>