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36212469" w14:textId="23F0F3AD" w:rsidR="00810A88" w:rsidRDefault="00667965" w:rsidP="00810A8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0D69B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1513</w:t>
      </w:r>
    </w:p>
    <w:p w14:paraId="6BEE3099" w14:textId="773CFF0F" w:rsidR="00104BBE" w:rsidRDefault="00391944" w:rsidP="00F37C5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F37C5C">
        <w:rPr>
          <w:rFonts w:ascii="Courier New" w:hAnsi="Courier New" w:cs="Courier New"/>
          <w:sz w:val="24"/>
          <w:szCs w:val="24"/>
          <w:lang w:val="es-ES_tradnl"/>
        </w:rPr>
        <w:t xml:space="preserve">El expediente Nº 2763/2019 iniciado por el Sra. </w:t>
      </w:r>
      <w:proofErr w:type="spellStart"/>
      <w:r w:rsidR="00F37C5C">
        <w:rPr>
          <w:rFonts w:ascii="Courier New" w:hAnsi="Courier New" w:cs="Courier New"/>
          <w:sz w:val="24"/>
          <w:szCs w:val="24"/>
          <w:lang w:val="es-ES_tradnl"/>
        </w:rPr>
        <w:t>Muratti</w:t>
      </w:r>
      <w:proofErr w:type="spellEnd"/>
      <w:r w:rsidR="00F37C5C">
        <w:rPr>
          <w:rFonts w:ascii="Courier New" w:hAnsi="Courier New" w:cs="Courier New"/>
          <w:sz w:val="24"/>
          <w:szCs w:val="24"/>
          <w:lang w:val="es-ES_tradnl"/>
        </w:rPr>
        <w:t xml:space="preserve"> Flora Marta – Eximición Tasas a la propiedad; y  </w:t>
      </w:r>
    </w:p>
    <w:p w14:paraId="2A707ABB" w14:textId="0A4C5A90" w:rsidR="004D6C07" w:rsidRPr="00F07F23" w:rsidRDefault="004D6C07" w:rsidP="00F07F2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06552E8A" w14:textId="0CE725C6" w:rsidR="00F66E99" w:rsidRDefault="002B2C74" w:rsidP="00F66E9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C2B0B58" w14:textId="77777777" w:rsidR="00F37C5C" w:rsidRPr="00333766" w:rsidRDefault="00F37C5C" w:rsidP="00F66E9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06CF3CF8" w14:textId="40DEBDFB" w:rsidR="00F37C5C" w:rsidRPr="00F37C5C" w:rsidRDefault="00F07F23" w:rsidP="00F37C5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F37C5C">
        <w:rPr>
          <w:rFonts w:ascii="Courier New" w:eastAsia="Arial Unicode MS" w:hAnsi="Courier New" w:cs="Courier New"/>
          <w:b w:val="0"/>
        </w:rPr>
        <w:t xml:space="preserve">Que </w:t>
      </w:r>
      <w:r w:rsidR="00104BBE" w:rsidRPr="00F37C5C">
        <w:rPr>
          <w:rFonts w:ascii="Courier New" w:eastAsia="Arial Unicode MS" w:hAnsi="Courier New" w:cs="Courier New"/>
          <w:b w:val="0"/>
        </w:rPr>
        <w:t xml:space="preserve"> </w:t>
      </w:r>
      <w:r w:rsidR="00F37C5C" w:rsidRPr="00F37C5C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00010442;</w:t>
      </w:r>
    </w:p>
    <w:p w14:paraId="5762AF6A" w14:textId="77777777" w:rsidR="00F37C5C" w:rsidRPr="00F37C5C" w:rsidRDefault="00F37C5C" w:rsidP="00F37C5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6044874" w14:textId="59745004" w:rsidR="00104BBE" w:rsidRDefault="00F37C5C" w:rsidP="00F37C5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F37C5C">
        <w:rPr>
          <w:rFonts w:ascii="Courier New" w:eastAsia="Arial Unicode MS" w:hAnsi="Courier New" w:cs="Courier New"/>
          <w:b w:val="0"/>
        </w:rPr>
        <w:t>Que los medios de subsistencia son a través del sistema de transferencia formal estatal (pensión).</w:t>
      </w:r>
    </w:p>
    <w:p w14:paraId="5E2EA05D" w14:textId="77777777" w:rsidR="00F37C5C" w:rsidRPr="00F37C5C" w:rsidRDefault="00F37C5C" w:rsidP="00F37C5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D5F4401" w14:textId="2360C191" w:rsidR="00F531E1" w:rsidRPr="00F37C5C" w:rsidRDefault="003D33E5" w:rsidP="00F37C5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F37C5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F37C5C">
        <w:rPr>
          <w:rStyle w:val="apple-converted-space"/>
          <w:rFonts w:ascii="Courier New" w:hAnsi="Courier New" w:cs="Courier New"/>
          <w:b w:val="0"/>
        </w:rPr>
        <w:t xml:space="preserve"> </w:t>
      </w:r>
      <w:r w:rsidR="00111450" w:rsidRPr="00F37C5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</w:t>
      </w:r>
      <w:r w:rsidRPr="00F37C5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 la Comisión de </w:t>
      </w:r>
      <w:r w:rsidR="00111450" w:rsidRPr="00F37C5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4D6C07" w:rsidRPr="00F37C5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</w:t>
      </w:r>
      <w:r w:rsidR="00111450" w:rsidRPr="00F37C5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favorable, aprobado</w:t>
      </w:r>
      <w:r w:rsidR="004D6C07" w:rsidRPr="00F37C5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F37C5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F37C5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211F12" w:rsidRPr="00F37C5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26</w:t>
      </w:r>
      <w:r w:rsidRPr="00F37C5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agosto de</w:t>
      </w:r>
      <w:r w:rsidRPr="00F37C5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F37C5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46E7F621" w14:textId="77777777" w:rsidR="004D6C07" w:rsidRPr="00F37C5C" w:rsidRDefault="004D6C07" w:rsidP="00F37C5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BDA276E" w14:textId="77777777" w:rsidR="004D6C07" w:rsidRDefault="004D6C07" w:rsidP="004D6C0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4D6C07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9E1B56D" w14:textId="662A782D" w:rsidR="00F07F23" w:rsidRPr="00F37C5C" w:rsidRDefault="00673A61" w:rsidP="00F37C5C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proofErr w:type="gramStart"/>
      <w:r w:rsidR="00111450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F07F23" w:rsidRPr="00444C95">
        <w:rPr>
          <w:rFonts w:ascii="Courier New" w:eastAsia="Arial Unicode MS" w:hAnsi="Courier New" w:cs="Courier New"/>
          <w:b/>
          <w:szCs w:val="24"/>
        </w:rPr>
        <w:t xml:space="preserve"> </w:t>
      </w:r>
      <w:r w:rsidR="00810A8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10A88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proofErr w:type="gramEnd"/>
      <w:r w:rsidR="00810A88">
        <w:rPr>
          <w:rFonts w:ascii="Courier New" w:eastAsia="Arial Unicode MS" w:hAnsi="Courier New" w:cs="Courier New"/>
          <w:sz w:val="24"/>
          <w:szCs w:val="24"/>
        </w:rPr>
        <w:t xml:space="preserve"> el CIEN POR CIENTO (100%) el pa</w:t>
      </w:r>
      <w:r w:rsidR="008A4156">
        <w:rPr>
          <w:rFonts w:ascii="Courier New" w:eastAsia="Arial Unicode MS" w:hAnsi="Courier New" w:cs="Courier New"/>
          <w:sz w:val="24"/>
          <w:szCs w:val="24"/>
        </w:rPr>
        <w:t>go  de la deuda en concepto de Tasa por Servicio a la P</w:t>
      </w:r>
      <w:bookmarkStart w:id="0" w:name="_GoBack"/>
      <w:bookmarkEnd w:id="0"/>
      <w:r w:rsidR="00810A88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810A88" w:rsidRPr="00810A88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810A8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37C5C">
        <w:rPr>
          <w:rFonts w:ascii="Courier New" w:eastAsia="Arial Unicode MS" w:hAnsi="Courier New" w:cs="Courier New"/>
          <w:sz w:val="24"/>
          <w:szCs w:val="24"/>
        </w:rPr>
        <w:t>00010442</w:t>
      </w:r>
      <w:r w:rsidR="00810A8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10A88">
        <w:rPr>
          <w:rFonts w:ascii="Courier New" w:eastAsia="Arial Unicode MS" w:hAnsi="Courier New" w:cs="Courier New"/>
          <w:sz w:val="24"/>
          <w:szCs w:val="24"/>
        </w:rPr>
        <w:t xml:space="preserve">hasta diciembre de 2020 inclusive. </w:t>
      </w:r>
    </w:p>
    <w:p w14:paraId="3B210816" w14:textId="4EAA0804" w:rsidR="00810A88" w:rsidRDefault="00810A88" w:rsidP="00810A88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10A8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810A88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810A88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810A88"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 a fin de dejar sin efecto costos y honorarios generados.-</w:t>
      </w:r>
    </w:p>
    <w:p w14:paraId="5DC71719" w14:textId="77777777" w:rsidR="00F37C5C" w:rsidRDefault="00F37C5C" w:rsidP="00810A88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E750680" w14:textId="2DA53E3F" w:rsidR="00F37C5C" w:rsidRDefault="00F37C5C" w:rsidP="00F37C5C">
      <w:pPr>
        <w:spacing w:after="100" w:after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B545748" w14:textId="189F943D" w:rsidR="00F37C5C" w:rsidRPr="00810A88" w:rsidRDefault="00F37C5C" w:rsidP="00F37C5C">
      <w:pPr>
        <w:spacing w:after="100" w:after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BDEDF8A" w14:textId="5D98EC31" w:rsidR="004D6C07" w:rsidRPr="008D7D1D" w:rsidRDefault="004D6C07" w:rsidP="00F07F23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810A88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0B7562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6E62E7E" w:rsidR="007740AE" w:rsidRDefault="007740AE" w:rsidP="000B756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11F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VEINTISÉIS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69BC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A88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415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DF7CD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F9636B-BF55-4308-9558-669933ECC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210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2020-08-27T14:55:00Z</cp:lastPrinted>
  <dcterms:created xsi:type="dcterms:W3CDTF">2020-08-27T14:57:00Z</dcterms:created>
  <dcterms:modified xsi:type="dcterms:W3CDTF">2020-08-31T10:36:00Z</dcterms:modified>
</cp:coreProperties>
</file>