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1A37DC0F" w:rsidR="003D5C14" w:rsidRDefault="00667965" w:rsidP="00972DA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A16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1572</w:t>
      </w:r>
    </w:p>
    <w:p w14:paraId="6467D687" w14:textId="77777777" w:rsidR="00192AB4" w:rsidRDefault="00192AB4" w:rsidP="00972DA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EDE0AF1" w14:textId="545F3B03" w:rsidR="00192AB4" w:rsidRPr="00744F0D" w:rsidRDefault="00391944" w:rsidP="00192AB4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La Ordenanza N° 7.098 y; </w:t>
      </w:r>
    </w:p>
    <w:p w14:paraId="0BFE43D7" w14:textId="77777777" w:rsidR="00972DA3" w:rsidRPr="00192AB4" w:rsidRDefault="00972DA3" w:rsidP="00192A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2129BBCB" w14:textId="337A6989" w:rsidR="00972DA3" w:rsidRPr="00972DA3" w:rsidRDefault="002B2C74" w:rsidP="00192AB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9160D06" w14:textId="77777777" w:rsidR="00972DA3" w:rsidRDefault="00972DA3" w:rsidP="00192A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C36FFF6" w14:textId="77777777" w:rsidR="00192AB4" w:rsidRDefault="00192AB4" w:rsidP="00192A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35135B7" w14:textId="6C7C040D" w:rsidR="00192AB4" w:rsidRPr="00192AB4" w:rsidRDefault="00972DA3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2AB4">
        <w:rPr>
          <w:rFonts w:ascii="Courier New" w:eastAsia="Arial Unicode MS" w:hAnsi="Courier New" w:cs="Courier New"/>
          <w:b w:val="0"/>
        </w:rPr>
        <w:t xml:space="preserve">Que </w:t>
      </w:r>
      <w:r w:rsidR="00192AB4" w:rsidRPr="00192AB4">
        <w:rPr>
          <w:rFonts w:ascii="Courier New" w:hAnsi="Courier New" w:cs="Courier New"/>
          <w:b w:val="0"/>
        </w:rPr>
        <w:t>la situación económica que está atravesando el sector turístico y en éste caso  particular  los propietarios de “casas y departamentos de alquiler temporario” a quienes debemos brindarles apoyo, contención y recursos;</w:t>
      </w:r>
    </w:p>
    <w:p w14:paraId="6D8683B8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C782CAB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2AB4">
        <w:rPr>
          <w:rFonts w:ascii="Courier New" w:hAnsi="Courier New" w:cs="Courier New"/>
          <w:b w:val="0"/>
        </w:rPr>
        <w:t>Que es necesario que dicho sector cumpla con la inscripción y habilitación correspondiente para poder, desde la Dirección de Turismo y Cultura dar asesoramiento, difusión y promoción a los mismos;</w:t>
      </w:r>
    </w:p>
    <w:p w14:paraId="09567BA9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5D2A636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2AB4">
        <w:rPr>
          <w:rFonts w:ascii="Courier New" w:hAnsi="Courier New" w:cs="Courier New"/>
          <w:b w:val="0"/>
        </w:rPr>
        <w:t>Que una vez reactivada la actividad turística, ésta modalidad de alojamiento va a incrementar su demanda;</w:t>
      </w:r>
    </w:p>
    <w:p w14:paraId="0D3F38B7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6F88D1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2AB4">
        <w:rPr>
          <w:rFonts w:ascii="Courier New" w:hAnsi="Courier New" w:cs="Courier New"/>
          <w:b w:val="0"/>
        </w:rPr>
        <w:t>Que existe un gran número de casas y departamentos de alquiler temporario no registrados y trabajando de manera informal, que se deben controlar y regularizar;</w:t>
      </w:r>
    </w:p>
    <w:p w14:paraId="4AE08694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297AEA3" w14:textId="77777777" w:rsid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2AB4">
        <w:rPr>
          <w:rFonts w:ascii="Courier New" w:hAnsi="Courier New" w:cs="Courier New"/>
          <w:b w:val="0"/>
        </w:rPr>
        <w:t>Que es conveniente reglamentar y controlar la oferta de las casas y departamentos de alquiler temporario a fin de garantizar la seguridad e higiene en la estadía de cada huésped;</w:t>
      </w:r>
    </w:p>
    <w:p w14:paraId="250658EF" w14:textId="77777777" w:rsid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8E971F" w14:textId="77777777" w:rsid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487959" w14:textId="77777777" w:rsid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641331" w14:textId="77777777" w:rsid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B7F2A9" w14:textId="1EBFC82A" w:rsidR="00192AB4" w:rsidRDefault="00192AB4" w:rsidP="00192AB4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30137902" w14:textId="3D0AB576" w:rsidR="00192AB4" w:rsidRPr="00192AB4" w:rsidRDefault="00192AB4" w:rsidP="00192AB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76161ABD" w14:textId="77777777" w:rsidR="00192AB4" w:rsidRPr="00192AB4" w:rsidRDefault="00192AB4" w:rsidP="00192AB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2AB4">
        <w:rPr>
          <w:rFonts w:ascii="Courier New" w:hAnsi="Courier New" w:cs="Courier New"/>
          <w:b w:val="0"/>
        </w:rPr>
        <w:t>Que se debe transparentar y ordenar la situación real del alojamiento bajo esta modalidad, teniendo en cuenta que el Articulo N° 65 del Decreto N° 1359/00, que reglamenta la Ley de Hotelería N° 6483, establece que: “…El registro de casas de familias individuales o en grupo de hasta dos casas, que brinden servicio de alojamiento, quedan sujetas a las disposiciones, normas generales y legales relativas al control de personas alojadas que el Municipio habilitante determine y bajo su responsabilidad…".</w:t>
      </w:r>
    </w:p>
    <w:p w14:paraId="3DFE7473" w14:textId="77777777" w:rsidR="00972DA3" w:rsidRPr="00192AB4" w:rsidRDefault="00972DA3" w:rsidP="00192AB4">
      <w:pPr>
        <w:jc w:val="both"/>
        <w:rPr>
          <w:rFonts w:ascii="Courier New" w:eastAsia="Arial Unicode MS" w:hAnsi="Courier New" w:cs="Courier New"/>
        </w:rPr>
      </w:pPr>
    </w:p>
    <w:p w14:paraId="7EC98A1C" w14:textId="5860F16A" w:rsidR="00972DA3" w:rsidRDefault="003D33E5" w:rsidP="00192AB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92AB4">
        <w:rPr>
          <w:rStyle w:val="apple-converted-space"/>
          <w:rFonts w:ascii="Courier New" w:hAnsi="Courier New" w:cs="Courier New"/>
          <w:b w:val="0"/>
        </w:rPr>
        <w:t xml:space="preserve"> </w:t>
      </w:r>
      <w:r w:rsidR="00972DA3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Proyecto de Ordenanza </w:t>
      </w:r>
      <w:r w:rsidR="00111450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 Cultura, Turismo y Deportes,</w:t>
      </w:r>
      <w:r w:rsidR="003D5C14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972DA3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en Particular</w:t>
      </w:r>
      <w:r w:rsidR="004D6C07"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92A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 w:rsidRPr="00192A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192A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192A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92AB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92A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C76EB1D" w14:textId="77777777" w:rsidR="00192AB4" w:rsidRPr="00192AB4" w:rsidRDefault="00192AB4" w:rsidP="00192AB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7D6BE9" w:rsidRDefault="00174382" w:rsidP="00192AB4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6BB76C" w14:textId="39065125" w:rsidR="00972DA3" w:rsidRDefault="00972DA3" w:rsidP="00192AB4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a los propietarios de “casas y departamentos de alquiler temporario”  que cumplan con los Art. 2 y 3 de la Ordenanza N° 7.098, del pago del importe de la Tasa por Servicio de Inspección General e Higiene que establece la Ordenanza Tarifaria N° 11.388 en su artículo N° 14 b) inc. 4 y del pago de los derechos de oficina necesarios para realizar la inscripción en dicha Tasa, por el termino de doce (12) meses a partir de la</w:t>
      </w:r>
      <w:r w:rsidR="00192AB4" w:rsidRPr="00192AB4">
        <w:rPr>
          <w:rFonts w:ascii="Courier New" w:hAnsi="Courier New" w:cs="Courier New"/>
          <w:sz w:val="24"/>
          <w:szCs w:val="24"/>
        </w:rPr>
        <w:t xml:space="preserve"> </w:t>
      </w:r>
      <w:r w:rsidR="00192AB4" w:rsidRPr="00744F0D">
        <w:rPr>
          <w:rFonts w:ascii="Courier New" w:hAnsi="Courier New" w:cs="Courier New"/>
          <w:sz w:val="24"/>
          <w:szCs w:val="24"/>
        </w:rPr>
        <w:t>fecha de inscripción</w:t>
      </w:r>
      <w:r w:rsidR="00192AB4">
        <w:rPr>
          <w:rFonts w:ascii="Courier New" w:hAnsi="Courier New" w:cs="Courier New"/>
          <w:sz w:val="24"/>
          <w:szCs w:val="24"/>
        </w:rPr>
        <w:t>.-</w:t>
      </w:r>
    </w:p>
    <w:p w14:paraId="7926C49F" w14:textId="77777777" w:rsidR="00192AB4" w:rsidRDefault="00192AB4" w:rsidP="00192AB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23B192" w14:textId="21AFF698" w:rsidR="004B650B" w:rsidRDefault="00972DA3" w:rsidP="00192AB4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92AB4" w:rsidRPr="00744F0D">
        <w:rPr>
          <w:rFonts w:ascii="Courier New" w:hAnsi="Courier New" w:cs="Courier New"/>
          <w:b/>
          <w:sz w:val="24"/>
          <w:szCs w:val="24"/>
        </w:rPr>
        <w:t>ESTABLÉZCASE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que, transcurridos  los doce (12) meses de eximición deberán abona</w:t>
      </w:r>
      <w:r w:rsidR="00683474">
        <w:rPr>
          <w:rFonts w:ascii="Courier New" w:hAnsi="Courier New" w:cs="Courier New"/>
          <w:sz w:val="24"/>
          <w:szCs w:val="24"/>
        </w:rPr>
        <w:t>r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la</w:t>
      </w:r>
      <w:r w:rsidR="00683474">
        <w:rPr>
          <w:rFonts w:ascii="Courier New" w:hAnsi="Courier New" w:cs="Courier New"/>
          <w:sz w:val="24"/>
          <w:szCs w:val="24"/>
        </w:rPr>
        <w:t>s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Tasas correspondiente</w:t>
      </w:r>
      <w:r w:rsidR="00683474">
        <w:rPr>
          <w:rFonts w:ascii="Courier New" w:hAnsi="Courier New" w:cs="Courier New"/>
          <w:sz w:val="24"/>
          <w:szCs w:val="24"/>
        </w:rPr>
        <w:t>s</w:t>
      </w:r>
      <w:bookmarkStart w:id="0" w:name="_GoBack"/>
      <w:bookmarkEnd w:id="0"/>
      <w:r w:rsidR="00192AB4" w:rsidRPr="00744F0D">
        <w:rPr>
          <w:rFonts w:ascii="Courier New" w:hAnsi="Courier New" w:cs="Courier New"/>
          <w:sz w:val="24"/>
          <w:szCs w:val="24"/>
        </w:rPr>
        <w:t xml:space="preserve"> al</w:t>
      </w:r>
      <w:r w:rsidR="00192AB4" w:rsidRPr="00192AB4">
        <w:rPr>
          <w:rFonts w:ascii="Courier New" w:hAnsi="Courier New" w:cs="Courier New"/>
          <w:sz w:val="24"/>
          <w:szCs w:val="24"/>
        </w:rPr>
        <w:t xml:space="preserve"> </w:t>
      </w:r>
      <w:r w:rsidR="00192AB4" w:rsidRPr="00744F0D">
        <w:rPr>
          <w:rFonts w:ascii="Courier New" w:hAnsi="Courier New" w:cs="Courier New"/>
          <w:sz w:val="24"/>
          <w:szCs w:val="24"/>
        </w:rPr>
        <w:t>rubro habilitado</w:t>
      </w:r>
      <w:r w:rsidR="00192AB4">
        <w:rPr>
          <w:rFonts w:ascii="Courier New" w:hAnsi="Courier New" w:cs="Courier New"/>
          <w:sz w:val="24"/>
          <w:szCs w:val="24"/>
        </w:rPr>
        <w:t>.-</w:t>
      </w:r>
    </w:p>
    <w:p w14:paraId="5F520929" w14:textId="77777777" w:rsidR="00192AB4" w:rsidRDefault="00192AB4" w:rsidP="00192AB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D0A6ED" w14:textId="065C0560" w:rsidR="00192AB4" w:rsidRDefault="00192AB4" w:rsidP="00192AB4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8B23C9D" w14:textId="69F4BC07" w:rsidR="004B650B" w:rsidRPr="00192AB4" w:rsidRDefault="00192AB4" w:rsidP="00192AB4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14:paraId="08952E88" w14:textId="3F42F831" w:rsidR="004B650B" w:rsidRPr="004B650B" w:rsidRDefault="004B650B" w:rsidP="00192AB4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998D569" w14:textId="1339172E" w:rsidR="004B650B" w:rsidRPr="008D7D1D" w:rsidRDefault="004B650B" w:rsidP="00192AB4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3474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E25FF-7D19-42DF-9D6C-AAA3C6A6F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2020-10-22T11:46:00Z</cp:lastPrinted>
  <dcterms:created xsi:type="dcterms:W3CDTF">2020-10-22T11:46:00Z</dcterms:created>
  <dcterms:modified xsi:type="dcterms:W3CDTF">2020-10-22T14:53:00Z</dcterms:modified>
</cp:coreProperties>
</file>