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D96C53E" w14:textId="1785F0DB" w:rsidR="003D5C14" w:rsidRDefault="00667965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E1CB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1598</w:t>
      </w:r>
    </w:p>
    <w:p w14:paraId="4C48DB6F" w14:textId="77777777" w:rsidR="003D5C14" w:rsidRDefault="003D5C14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788121D" w14:textId="234B7167" w:rsidR="00AE0D23" w:rsidRDefault="00391944" w:rsidP="00CA523E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951C22" w:rsidRPr="002E7FFA">
        <w:rPr>
          <w:rFonts w:ascii="Arial" w:hAnsi="Arial" w:cs="Arial"/>
          <w:color w:val="222222"/>
          <w:sz w:val="24"/>
          <w:szCs w:val="24"/>
          <w:lang w:eastAsia="es-AR"/>
        </w:rPr>
        <w:t xml:space="preserve"> </w:t>
      </w:r>
      <w:r w:rsidR="00DE1CB1">
        <w:rPr>
          <w:rFonts w:ascii="Courier New" w:hAnsi="Courier New" w:cs="Courier New"/>
          <w:sz w:val="24"/>
          <w:szCs w:val="24"/>
          <w:lang w:val="es-ES_tradnl"/>
        </w:rPr>
        <w:t xml:space="preserve">El expediente Nº 784/2020- iniciado por Argüello Miguel Ángel– Eximición Tasa de Industria y Comercio; y  </w:t>
      </w:r>
    </w:p>
    <w:p w14:paraId="7CB6B5B6" w14:textId="5190038D" w:rsidR="00640F82" w:rsidRPr="00942CFE" w:rsidRDefault="00640F82" w:rsidP="00CA523E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3838D6F9" w14:textId="71A690D1" w:rsidR="00496236" w:rsidRPr="001D3EB2" w:rsidRDefault="002B2C74" w:rsidP="00CA523E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1D3EB2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636064D" w14:textId="77777777" w:rsidR="0014109D" w:rsidRPr="001D3EB2" w:rsidRDefault="0014109D" w:rsidP="00CA523E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pt-BR"/>
        </w:rPr>
      </w:pPr>
    </w:p>
    <w:p w14:paraId="3F8680E5" w14:textId="5AECB870" w:rsidR="00CA523E" w:rsidRPr="00CA523E" w:rsidRDefault="0014109D" w:rsidP="00CA523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CA523E">
        <w:rPr>
          <w:rFonts w:ascii="Courier New" w:eastAsia="Arial Unicode MS" w:hAnsi="Courier New" w:cs="Courier New"/>
          <w:b w:val="0"/>
        </w:rPr>
        <w:t xml:space="preserve">Que </w:t>
      </w:r>
      <w:r w:rsidR="00CA523E" w:rsidRPr="00CA523E">
        <w:rPr>
          <w:rFonts w:ascii="Courier New" w:eastAsia="Arial Unicode MS" w:hAnsi="Courier New" w:cs="Courier New"/>
          <w:b w:val="0"/>
        </w:rPr>
        <w:t xml:space="preserve"> solicita la eximición de la Tasa por Servicios de Inspección General e Higiene Cuenta Municipal Nº 07987;   </w:t>
      </w:r>
    </w:p>
    <w:p w14:paraId="260BB35A" w14:textId="77777777" w:rsidR="00CA523E" w:rsidRPr="00CA523E" w:rsidRDefault="00CA523E" w:rsidP="00CA523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CA523E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70A920A6" w14:textId="6168B5A4" w:rsidR="0014109D" w:rsidRPr="00CA523E" w:rsidRDefault="00CA523E" w:rsidP="00CA523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CA523E">
        <w:rPr>
          <w:rFonts w:ascii="Courier New" w:eastAsia="Arial Unicode MS" w:hAnsi="Courier New" w:cs="Courier New"/>
          <w:b w:val="0"/>
        </w:rPr>
        <w:t>Que el informe socioeconómico realizado por la secretaria de salud, desarrollo y equidad expresa que se trata de un hogar conyugal que está inserto en el mercado laboral formal de forma independiente y que por el contexto socioeconómico provocado por la pandemia sus ingresos se vieron notablemente afectados y debe destinar los mismos a cubrir sus necesidades básicas;</w:t>
      </w:r>
    </w:p>
    <w:p w14:paraId="069BF422" w14:textId="77777777" w:rsidR="00AE0D23" w:rsidRPr="00CA523E" w:rsidRDefault="00AE0D23" w:rsidP="00CA523E">
      <w:pPr>
        <w:pStyle w:val="Prrafodelista"/>
        <w:jc w:val="both"/>
        <w:rPr>
          <w:rStyle w:val="Ttulodellibro"/>
          <w:rFonts w:ascii="Courier New" w:eastAsia="Arial Unicode MS" w:hAnsi="Courier New" w:cs="Courier New"/>
          <w:bCs w:val="0"/>
          <w:i w:val="0"/>
          <w:iCs w:val="0"/>
          <w:spacing w:val="0"/>
        </w:rPr>
      </w:pPr>
    </w:p>
    <w:p w14:paraId="36AF9A8C" w14:textId="197CC6F4" w:rsidR="00FD52CB" w:rsidRPr="00CA523E" w:rsidRDefault="003D33E5" w:rsidP="00CA523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A523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CA523E">
        <w:rPr>
          <w:rStyle w:val="apple-converted-space"/>
          <w:rFonts w:ascii="Courier New" w:hAnsi="Courier New" w:cs="Courier New"/>
          <w:b w:val="0"/>
        </w:rPr>
        <w:t xml:space="preserve"> </w:t>
      </w:r>
      <w:r w:rsidR="00F5098D" w:rsidRPr="00CA523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CA523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5C14" w:rsidRPr="00CA523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 Comisión de</w:t>
      </w:r>
      <w:r w:rsidR="00F5098D" w:rsidRPr="00CA523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Hacienda,</w:t>
      </w:r>
      <w:r w:rsidR="003D5C14" w:rsidRPr="00CA523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CA523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CA523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CA523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CA523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D6C07" w:rsidRPr="00CA523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CA523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CA523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A178F5" w:rsidRPr="00CA523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11 de noviembre</w:t>
      </w:r>
      <w:r w:rsidRPr="00CA523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CA523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CA523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6AC68097" w14:textId="21C1CC86" w:rsidR="00E01CCC" w:rsidRPr="00FD52CB" w:rsidRDefault="00E01CCC" w:rsidP="00CA523E">
      <w:pPr>
        <w:spacing w:line="240" w:lineRule="auto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263A001" w14:textId="4D78531D" w:rsidR="002A6EED" w:rsidRDefault="00F04B75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A06FD46" w14:textId="77777777" w:rsidR="00B54052" w:rsidRDefault="00B54052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88DB3FE" w14:textId="34FE80D7" w:rsidR="00B13689" w:rsidRDefault="00673A61" w:rsidP="00CA523E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5098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AD6BEC">
        <w:rPr>
          <w:rFonts w:ascii="Courier New" w:eastAsia="Arial Unicode MS" w:hAnsi="Courier New" w:cs="Courier New"/>
          <w:sz w:val="24"/>
          <w:szCs w:val="24"/>
        </w:rPr>
        <w:t>go  de la deuda en co</w:t>
      </w:r>
      <w:r w:rsidR="002A6EED">
        <w:rPr>
          <w:rFonts w:ascii="Courier New" w:eastAsia="Arial Unicode MS" w:hAnsi="Courier New" w:cs="Courier New"/>
          <w:sz w:val="24"/>
          <w:szCs w:val="24"/>
        </w:rPr>
        <w:t xml:space="preserve">ncepto de </w:t>
      </w:r>
      <w:r w:rsidR="00CA523E">
        <w:rPr>
          <w:rFonts w:ascii="Courier New" w:eastAsia="Arial Unicode MS" w:hAnsi="Courier New" w:cs="Courier New"/>
          <w:sz w:val="24"/>
          <w:szCs w:val="24"/>
        </w:rPr>
        <w:t>Tasa por Servicio de Inspección General e Higiene</w:t>
      </w:r>
      <w:r w:rsidR="0008220B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 w:rsidR="00CA523E">
        <w:rPr>
          <w:rFonts w:ascii="Courier New" w:eastAsia="Arial Unicode MS" w:hAnsi="Courier New" w:cs="Courier New"/>
          <w:sz w:val="24"/>
          <w:szCs w:val="24"/>
        </w:rPr>
        <w:t xml:space="preserve"> 07987</w:t>
      </w:r>
      <w:r w:rsidR="00F5098D" w:rsidRPr="007444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59A1CA16" w14:textId="779D1380" w:rsidR="00AE0D23" w:rsidRDefault="00AE0D23" w:rsidP="00AE0D23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FA0CBDB" w14:textId="62E9351D" w:rsidR="00810748" w:rsidRPr="00A178F5" w:rsidRDefault="00AE0D23" w:rsidP="00A178F5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C901C77" w14:textId="5E4F980E" w:rsidR="00810748" w:rsidRPr="008D7D1D" w:rsidRDefault="00810748" w:rsidP="001D3EB2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A178F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comuníquese, publíquese en el boletín </w:t>
      </w:r>
      <w:bookmarkStart w:id="0" w:name="_GoBack"/>
      <w:bookmarkEnd w:id="0"/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85C6B5F" w14:textId="77777777" w:rsidR="00810748" w:rsidRPr="008D7D1D" w:rsidRDefault="00810748" w:rsidP="001D3EB2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A25535A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A178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ONCE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A178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92E21B" w14:textId="77777777" w:rsidR="00F51886" w:rsidRDefault="00F51886" w:rsidP="00DE1CB1">
      <w:pPr>
        <w:spacing w:after="0" w:line="240" w:lineRule="auto"/>
      </w:pPr>
      <w:r>
        <w:separator/>
      </w:r>
    </w:p>
  </w:endnote>
  <w:endnote w:type="continuationSeparator" w:id="0">
    <w:p w14:paraId="5838D13E" w14:textId="77777777" w:rsidR="00F51886" w:rsidRDefault="00F51886" w:rsidP="00DE1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C7CCD9" w14:textId="77777777" w:rsidR="00F51886" w:rsidRDefault="00F51886" w:rsidP="00DE1CB1">
      <w:pPr>
        <w:spacing w:after="0" w:line="240" w:lineRule="auto"/>
      </w:pPr>
      <w:r>
        <w:separator/>
      </w:r>
    </w:p>
  </w:footnote>
  <w:footnote w:type="continuationSeparator" w:id="0">
    <w:p w14:paraId="2795D240" w14:textId="77777777" w:rsidR="00F51886" w:rsidRDefault="00F51886" w:rsidP="00DE1C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20B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3EB2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07340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178F5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23E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1CB1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8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25C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DF460D-CDEC-442F-9203-43F350178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2020-11-12T11:32:00Z</cp:lastPrinted>
  <dcterms:created xsi:type="dcterms:W3CDTF">2020-11-12T11:33:00Z</dcterms:created>
  <dcterms:modified xsi:type="dcterms:W3CDTF">2020-11-12T11:33:00Z</dcterms:modified>
</cp:coreProperties>
</file>