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711C042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178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1738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3DD1727" w14:textId="5C16B638" w:rsidR="00160E2E" w:rsidRDefault="00391944" w:rsidP="00B1467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B14673">
        <w:rPr>
          <w:rFonts w:ascii="Courier New" w:hAnsi="Courier New" w:cs="Courier New"/>
          <w:sz w:val="24"/>
          <w:szCs w:val="24"/>
          <w:lang w:val="es-ES_tradnl"/>
        </w:rPr>
        <w:t xml:space="preserve">El expediente 1023/2006 - iniciado por López Raúl Elías, solicitando eximición de Tasa por Servicio a la Propiedad jubilado; y  </w:t>
      </w:r>
    </w:p>
    <w:p w14:paraId="6C224407" w14:textId="1B98CA12" w:rsidR="00150247" w:rsidRPr="00774EDC" w:rsidRDefault="00150247" w:rsidP="007907A8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7F0039F" w14:textId="7557A710" w:rsidR="00B14673" w:rsidRPr="00B14673" w:rsidRDefault="001B0FDF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4673">
        <w:rPr>
          <w:rFonts w:ascii="Courier New" w:eastAsia="Arial Unicode MS" w:hAnsi="Courier New" w:cs="Courier New"/>
          <w:b w:val="0"/>
        </w:rPr>
        <w:t>Que</w:t>
      </w:r>
      <w:r w:rsidR="0041314E" w:rsidRPr="00B14673">
        <w:rPr>
          <w:rFonts w:ascii="Courier New" w:eastAsia="Arial Unicode MS" w:hAnsi="Courier New" w:cs="Courier New"/>
          <w:b w:val="0"/>
        </w:rPr>
        <w:t xml:space="preserve"> </w:t>
      </w:r>
      <w:r w:rsidR="00B14673" w:rsidRPr="00B14673">
        <w:rPr>
          <w:rFonts w:ascii="Courier New" w:eastAsia="Arial Unicode MS" w:hAnsi="Courier New" w:cs="Courier New"/>
          <w:b w:val="0"/>
        </w:rPr>
        <w:t xml:space="preserve"> solicita eximición de la deuda de Tasa  por Servicio a la Propiedad Cuenta Municipal Nº 00005364;</w:t>
      </w:r>
    </w:p>
    <w:p w14:paraId="0DC7BF49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0202CD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4673">
        <w:rPr>
          <w:rFonts w:ascii="Courier New" w:eastAsia="Arial Unicode MS" w:hAnsi="Courier New" w:cs="Courier New"/>
          <w:b w:val="0"/>
        </w:rPr>
        <w:t xml:space="preserve">Que de acuerdo a lo informado por el Área de Control Urbano a fojas 62 se realizó inspección ocular y el terreno en cuestión se encuentra afectado por un canal de desagüe.  </w:t>
      </w:r>
    </w:p>
    <w:p w14:paraId="3F323D8D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702437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4673">
        <w:rPr>
          <w:rFonts w:ascii="Courier New" w:eastAsia="Arial Unicode MS" w:hAnsi="Courier New" w:cs="Courier New"/>
          <w:b w:val="0"/>
        </w:rPr>
        <w:t>Que mediante ordenanza Nº 9632 se le otorgó un descuento como jubilado;</w:t>
      </w:r>
    </w:p>
    <w:p w14:paraId="3A2A0B3A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9FD8137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4673">
        <w:rPr>
          <w:rFonts w:ascii="Courier New" w:eastAsia="Arial Unicode MS" w:hAnsi="Courier New" w:cs="Courier New"/>
          <w:b w:val="0"/>
        </w:rPr>
        <w:t>Que mediante ordenanza Nº 10.043 se renovó el beneficio otorgado;</w:t>
      </w:r>
    </w:p>
    <w:p w14:paraId="0D531052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1529A26" w14:textId="285DC768" w:rsidR="00160E2E" w:rsidRDefault="00B14673" w:rsidP="00B1467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14673">
        <w:rPr>
          <w:rFonts w:ascii="Courier New" w:eastAsia="Arial Unicode MS" w:hAnsi="Courier New" w:cs="Courier New"/>
          <w:b w:val="0"/>
        </w:rPr>
        <w:t>Que mediante ordenanza Nº9436 Art. 8 establece que los inmuebles q</w:t>
      </w:r>
      <w:r w:rsidRPr="00B14673">
        <w:rPr>
          <w:rFonts w:ascii="Courier New" w:hAnsi="Courier New" w:cs="Courier New"/>
          <w:b w:val="0"/>
        </w:rPr>
        <w:t>ue puedan estar afectados por desmejoras tales como barrancas, despeñaderos, cursos de agua permanentes o transitorios, calles cerradas u otras considerables, el Departamento Ejecutivo podrá eximir hasta un setenta por ciento (70%);</w:t>
      </w:r>
    </w:p>
    <w:p w14:paraId="30B7A8DD" w14:textId="77777777" w:rsidR="00B14673" w:rsidRPr="00B14673" w:rsidRDefault="00B14673" w:rsidP="00B1467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2ACFBD9C" w:rsidR="00150247" w:rsidRDefault="00663B4C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14673">
        <w:rPr>
          <w:rFonts w:ascii="Courier New" w:hAnsi="Courier New" w:cs="Courier New"/>
          <w:b w:val="0"/>
        </w:rPr>
        <w:t>Que evaluado el expediente por la Comisi</w:t>
      </w:r>
      <w:r w:rsidR="008B6EBA" w:rsidRPr="00B14673">
        <w:rPr>
          <w:rFonts w:ascii="Courier New" w:hAnsi="Courier New" w:cs="Courier New"/>
          <w:b w:val="0"/>
        </w:rPr>
        <w:t>ón de Hacienda</w:t>
      </w:r>
      <w:r w:rsidRPr="00B1467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B14673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B1467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B1467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AE24121" w14:textId="1218843E" w:rsidR="00B14673" w:rsidRDefault="00B14673" w:rsidP="00B14673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E075CA3" w14:textId="440B1809" w:rsidR="00B92F13" w:rsidRPr="00B14673" w:rsidRDefault="00B14673" w:rsidP="00B14673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14673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16D1FD3B" w:rsidR="00D03542" w:rsidRDefault="00D03542" w:rsidP="0041314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B14673">
        <w:rPr>
          <w:rFonts w:ascii="Courier New" w:eastAsia="Arial Unicode MS" w:hAnsi="Courier New" w:cs="Courier New"/>
          <w:sz w:val="24"/>
          <w:szCs w:val="24"/>
        </w:rPr>
        <w:t>titular de la cuenta el SETENTA POR CIENTO (70%) el pago  de la deuda e</w:t>
      </w:r>
      <w:r w:rsidR="007D4262">
        <w:rPr>
          <w:rFonts w:ascii="Courier New" w:eastAsia="Arial Unicode MS" w:hAnsi="Courier New" w:cs="Courier New"/>
          <w:sz w:val="24"/>
          <w:szCs w:val="24"/>
        </w:rPr>
        <w:t>n concepto de Tasa por Servicio</w:t>
      </w:r>
      <w:r w:rsidR="00B14673">
        <w:rPr>
          <w:rFonts w:ascii="Courier New" w:eastAsia="Arial Unicode MS" w:hAnsi="Courier New" w:cs="Courier New"/>
          <w:sz w:val="24"/>
          <w:szCs w:val="24"/>
        </w:rPr>
        <w:t xml:space="preserve"> a la Propiedad </w:t>
      </w:r>
      <w:r w:rsidR="00B14673" w:rsidRPr="00B14673">
        <w:rPr>
          <w:rFonts w:ascii="Courier New" w:eastAsia="Arial Unicode MS" w:hAnsi="Courier New" w:cs="Courier New"/>
          <w:sz w:val="24"/>
          <w:szCs w:val="24"/>
        </w:rPr>
        <w:t>Cuenta Municipal Nº 00005364</w:t>
      </w:r>
      <w:r w:rsidR="00B1467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14673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B14673">
        <w:rPr>
          <w:rFonts w:ascii="Courier New" w:eastAsia="Arial Unicode MS" w:hAnsi="Courier New" w:cs="Courier New"/>
          <w:sz w:val="24"/>
          <w:szCs w:val="24"/>
        </w:rPr>
        <w:t>1</w:t>
      </w:r>
      <w:r w:rsidR="00B14673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78A5FD63" w14:textId="5B1338B6" w:rsidR="00B14673" w:rsidRPr="00092041" w:rsidRDefault="00092041" w:rsidP="00092041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3 (tres) cuotas de la deuda por cada una pagada en término respecto de la deuda que mantiene con el Municipio en concepto de Tasa por</w:t>
      </w:r>
      <w:r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D4262">
        <w:rPr>
          <w:rFonts w:ascii="Courier New" w:eastAsia="Arial Unicode MS" w:hAnsi="Courier New" w:cs="Courier New"/>
          <w:sz w:val="24"/>
          <w:szCs w:val="24"/>
        </w:rPr>
        <w:t>S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ervicio</w:t>
      </w:r>
      <w:r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00005364</w:t>
      </w:r>
      <w:r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14:paraId="7F46C12E" w14:textId="1BB4C0AF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9204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262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2F9DA-3E7D-4882-A562-899E2CDD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2021-04-29T12:48:00Z</cp:lastPrinted>
  <dcterms:created xsi:type="dcterms:W3CDTF">2021-05-05T22:01:00Z</dcterms:created>
  <dcterms:modified xsi:type="dcterms:W3CDTF">2021-05-06T12:51:00Z</dcterms:modified>
</cp:coreProperties>
</file>