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5C8A4F96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9D2C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1812</w:t>
      </w:r>
    </w:p>
    <w:p w14:paraId="3BB5E78D" w14:textId="77777777" w:rsidR="00EC7818" w:rsidRPr="00EC6D7D" w:rsidRDefault="00EC7818" w:rsidP="0023010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1C2A4F9" w14:textId="591C245A" w:rsidR="00C213D9" w:rsidRPr="00F03D6F" w:rsidRDefault="0023010E" w:rsidP="00C213D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26F">
        <w:rPr>
          <w:rFonts w:ascii="Courier New" w:hAnsi="Courier New" w:cs="Courier New"/>
          <w:sz w:val="24"/>
          <w:szCs w:val="24"/>
        </w:rPr>
        <w:t xml:space="preserve">: </w:t>
      </w:r>
      <w:r w:rsidR="00C213D9">
        <w:rPr>
          <w:rFonts w:ascii="Courier New" w:hAnsi="Courier New" w:cs="Courier New"/>
          <w:sz w:val="24"/>
          <w:szCs w:val="24"/>
        </w:rPr>
        <w:t>El expediente Nº1477/2020 iniciado por Barragán Carlos Alejandro – Donación de Parcelas – Cementerio Parque “La Paloma”; y</w:t>
      </w:r>
    </w:p>
    <w:p w14:paraId="2A0D3429" w14:textId="288497DC" w:rsidR="002D453E" w:rsidRPr="00C213D9" w:rsidRDefault="002D453E" w:rsidP="00C213D9">
      <w:pPr>
        <w:ind w:left="426" w:hanging="426"/>
        <w:jc w:val="both"/>
        <w:rPr>
          <w:rFonts w:ascii="Courier New" w:hAnsi="Courier New"/>
          <w:sz w:val="24"/>
          <w:lang w:val="es-ES"/>
        </w:rPr>
      </w:pP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766D762E" w14:textId="5D4B7DB7" w:rsidR="00C213D9" w:rsidRPr="00C213D9" w:rsidRDefault="00486BD6" w:rsidP="00C213D9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  <w:r w:rsidRPr="00C213D9">
        <w:rPr>
          <w:rFonts w:ascii="Courier New" w:eastAsia="Arial Unicode MS" w:hAnsi="Courier New" w:cs="Courier New"/>
          <w:b w:val="0"/>
        </w:rPr>
        <w:t>Que</w:t>
      </w:r>
      <w:r w:rsidR="00C213D9" w:rsidRPr="00C213D9">
        <w:rPr>
          <w:rFonts w:ascii="Courier New" w:eastAsia="Arial Unicode MS" w:hAnsi="Courier New" w:cs="Courier New"/>
          <w:b w:val="0"/>
          <w:szCs w:val="24"/>
        </w:rPr>
        <w:t xml:space="preserve"> </w:t>
      </w:r>
      <w:r w:rsidR="00C213D9" w:rsidRPr="00C213D9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a fs. 2 consta  nota del Sr. Barragán Carlos en la cual manifiesta el propósito  de donar las parcelas del Cementerio Parque La Paloma Identificación 128 y 129 a cambio </w:t>
      </w:r>
      <w:proofErr w:type="gramStart"/>
      <w:r w:rsidR="00C213D9" w:rsidRPr="00C213D9">
        <w:rPr>
          <w:rFonts w:ascii="Courier New" w:eastAsia="Arial Unicode MS" w:hAnsi="Courier New" w:cs="Courier New"/>
          <w:b w:val="0"/>
          <w:szCs w:val="24"/>
          <w:lang w:val="es-ES_tradnl"/>
        </w:rPr>
        <w:t>del</w:t>
      </w:r>
      <w:proofErr w:type="gramEnd"/>
      <w:r w:rsidR="00C213D9" w:rsidRPr="00C213D9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libre deuda de las mismas;</w:t>
      </w:r>
    </w:p>
    <w:p w14:paraId="605BC5D5" w14:textId="77777777" w:rsidR="00C213D9" w:rsidRPr="00C213D9" w:rsidRDefault="00C213D9" w:rsidP="00C213D9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3BC177C9" w14:textId="77777777" w:rsidR="00C213D9" w:rsidRPr="00C213D9" w:rsidRDefault="00C213D9" w:rsidP="00C213D9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  <w:r w:rsidRPr="00C213D9">
        <w:rPr>
          <w:rFonts w:ascii="Courier New" w:eastAsia="Arial Unicode MS" w:hAnsi="Courier New" w:cs="Courier New"/>
          <w:b w:val="0"/>
          <w:szCs w:val="24"/>
          <w:lang w:val="es-ES_tradnl"/>
        </w:rPr>
        <w:t>Que a fs. 12 consta informe del Área Cementerio  el cual expresa que  las  parcelas 128 y 129 fueron compradas a elección de lugar, por el momento no poseen espacio físico y por lo cual se encuentran vacías;</w:t>
      </w:r>
    </w:p>
    <w:p w14:paraId="081D3A15" w14:textId="77777777" w:rsidR="00C213D9" w:rsidRPr="00C213D9" w:rsidRDefault="00C213D9" w:rsidP="00C213D9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6449E5DC" w14:textId="77777777" w:rsidR="00C213D9" w:rsidRPr="00C213D9" w:rsidRDefault="00C213D9" w:rsidP="00C213D9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  <w:r w:rsidRPr="00C213D9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Que la Parcela o identificación P00129 fue adquirida por contrato realizado a nombre de Barragán Rene Oscar, realizando cambio de titularidad el día 29 de diciembre 2014, quedando como titular </w:t>
      </w:r>
      <w:proofErr w:type="spellStart"/>
      <w:r w:rsidRPr="00C213D9">
        <w:rPr>
          <w:rFonts w:ascii="Courier New" w:eastAsia="Arial Unicode MS" w:hAnsi="Courier New" w:cs="Courier New"/>
          <w:b w:val="0"/>
          <w:szCs w:val="24"/>
          <w:lang w:val="es-ES_tradnl"/>
        </w:rPr>
        <w:t>Lang</w:t>
      </w:r>
      <w:proofErr w:type="spellEnd"/>
      <w:r w:rsidRPr="00C213D9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Luisa , Co-titular, Barragán Carlos Alejandro;</w:t>
      </w:r>
    </w:p>
    <w:p w14:paraId="0204058A" w14:textId="77777777" w:rsidR="00C213D9" w:rsidRPr="00C213D9" w:rsidRDefault="00C213D9" w:rsidP="00C213D9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5CDFA17D" w14:textId="0BCED79E" w:rsidR="006A126F" w:rsidRDefault="00C213D9" w:rsidP="00C213D9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  <w:r w:rsidRPr="00C213D9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Que la Parcela Identificación 128 fue adquirida por contrato realizado a nombre de </w:t>
      </w:r>
      <w:proofErr w:type="spellStart"/>
      <w:r w:rsidRPr="00C213D9">
        <w:rPr>
          <w:rFonts w:ascii="Courier New" w:eastAsia="Arial Unicode MS" w:hAnsi="Courier New" w:cs="Courier New"/>
          <w:b w:val="0"/>
          <w:szCs w:val="24"/>
          <w:lang w:val="es-ES_tradnl"/>
        </w:rPr>
        <w:t>Lang</w:t>
      </w:r>
      <w:proofErr w:type="spellEnd"/>
      <w:r w:rsidRPr="00C213D9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Luisa de Barragán, a la fecha la identificación no tuvo movimientos de cambio de titularidad  ni </w:t>
      </w:r>
      <w:proofErr w:type="spellStart"/>
      <w:r w:rsidRPr="00C213D9">
        <w:rPr>
          <w:rFonts w:ascii="Courier New" w:eastAsia="Arial Unicode MS" w:hAnsi="Courier New" w:cs="Courier New"/>
          <w:b w:val="0"/>
          <w:szCs w:val="24"/>
          <w:lang w:val="es-ES_tradnl"/>
        </w:rPr>
        <w:t>co</w:t>
      </w:r>
      <w:proofErr w:type="spellEnd"/>
      <w:r w:rsidRPr="00C213D9">
        <w:rPr>
          <w:rFonts w:ascii="Courier New" w:eastAsia="Arial Unicode MS" w:hAnsi="Courier New" w:cs="Courier New"/>
          <w:b w:val="0"/>
          <w:szCs w:val="24"/>
          <w:lang w:val="es-ES_tradnl"/>
        </w:rPr>
        <w:t>-titular,</w:t>
      </w:r>
    </w:p>
    <w:p w14:paraId="19328132" w14:textId="77777777" w:rsidR="00C213D9" w:rsidRPr="00C213D9" w:rsidRDefault="00C213D9" w:rsidP="00C213D9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68D4276C" w14:textId="4C4B8E7D" w:rsidR="002D453E" w:rsidRDefault="002D453E" w:rsidP="006A126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6A126F">
        <w:rPr>
          <w:rFonts w:ascii="Courier New" w:hAnsi="Courier New" w:cs="Courier New"/>
          <w:b w:val="0"/>
        </w:rPr>
        <w:t>Que e</w:t>
      </w:r>
      <w:r w:rsidR="00C213D9">
        <w:rPr>
          <w:rFonts w:ascii="Courier New" w:hAnsi="Courier New" w:cs="Courier New"/>
          <w:b w:val="0"/>
        </w:rPr>
        <w:t>valuado el expediente</w:t>
      </w:r>
      <w:r w:rsidRPr="006A126F">
        <w:rPr>
          <w:rFonts w:ascii="Courier New" w:hAnsi="Courier New" w:cs="Courier New"/>
          <w:b w:val="0"/>
        </w:rPr>
        <w:t xml:space="preserve">  por la</w:t>
      </w:r>
      <w:r w:rsidR="00C213D9">
        <w:rPr>
          <w:rFonts w:ascii="Courier New" w:hAnsi="Courier New" w:cs="Courier New"/>
          <w:b w:val="0"/>
        </w:rPr>
        <w:t xml:space="preserve"> Comisión de Legislación General, emite despacho </w:t>
      </w:r>
      <w:r w:rsidR="00811715">
        <w:rPr>
          <w:rFonts w:ascii="Courier New" w:hAnsi="Courier New" w:cs="Courier New"/>
          <w:b w:val="0"/>
        </w:rPr>
        <w:t>favorable, aprobado</w:t>
      </w:r>
      <w:bookmarkStart w:id="0" w:name="_GoBack"/>
      <w:bookmarkEnd w:id="0"/>
      <w:r w:rsidR="00C213D9">
        <w:rPr>
          <w:rFonts w:ascii="Courier New" w:hAnsi="Courier New" w:cs="Courier New"/>
          <w:b w:val="0"/>
        </w:rPr>
        <w:t xml:space="preserve"> </w:t>
      </w:r>
      <w:r w:rsidRPr="006A126F">
        <w:rPr>
          <w:rFonts w:ascii="Courier New" w:hAnsi="Courier New" w:cs="Courier New"/>
          <w:b w:val="0"/>
        </w:rPr>
        <w:t xml:space="preserve">por unanimidad en </w:t>
      </w:r>
      <w:r w:rsidRPr="006A126F">
        <w:rPr>
          <w:rFonts w:ascii="Courier New" w:eastAsia="Calibri" w:hAnsi="Courier New" w:cs="Courier New"/>
          <w:b w:val="0"/>
        </w:rPr>
        <w:t xml:space="preserve">Sesión Ordinaria del día </w:t>
      </w:r>
      <w:r w:rsidRPr="006A126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23 de junio de 2021.-</w:t>
      </w:r>
    </w:p>
    <w:p w14:paraId="52B2E1CA" w14:textId="77777777" w:rsidR="006A126F" w:rsidRDefault="006A126F" w:rsidP="006A126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38CECA2" w14:textId="77777777" w:rsidR="006A126F" w:rsidRDefault="006A126F" w:rsidP="006A126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05ECC0F" w14:textId="77777777" w:rsidR="006A126F" w:rsidRDefault="006A126F" w:rsidP="006A126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53DAD1E" w14:textId="13A3ED74" w:rsidR="006A126F" w:rsidRDefault="006A126F" w:rsidP="006A126F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7E4AB8E4" w14:textId="5E159C98" w:rsidR="006A126F" w:rsidRDefault="006A126F" w:rsidP="006A126F">
      <w:pP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BB084C1" w14:textId="30B2F17D" w:rsidR="00F07CE6" w:rsidRPr="006A126F" w:rsidRDefault="006A126F" w:rsidP="006A126F">
      <w:pPr>
        <w:rPr>
          <w:rFonts w:ascii="Courier New" w:eastAsia="Calibri" w:hAnsi="Courier New" w:cs="Courier New"/>
          <w:sz w:val="24"/>
          <w:szCs w:val="24"/>
        </w:rPr>
      </w:pPr>
      <w:r w:rsidRPr="006A126F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</w:t>
      </w:r>
      <w: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///2.-</w:t>
      </w: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8829FE3" w14:textId="4C2E6AA9" w:rsidR="00D258E2" w:rsidRDefault="00F04B75" w:rsidP="00F07C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75EEFB7" w14:textId="77777777" w:rsidR="00E5679B" w:rsidRDefault="00E5679B" w:rsidP="00F07C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BE55ADB" w14:textId="72EA8D89" w:rsidR="006A126F" w:rsidRPr="00C213D9" w:rsidRDefault="003D4891" w:rsidP="00C213D9">
      <w:pPr>
        <w:spacing w:after="100" w:afterAutospacing="1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="0023010E" w:rsidRPr="0023010E">
        <w:rPr>
          <w:rFonts w:ascii="Courier New" w:eastAsia="SimSun" w:hAnsi="Courier New" w:cs="Courier New"/>
          <w:b/>
          <w:bCs/>
          <w:kern w:val="1"/>
          <w:sz w:val="24"/>
          <w:szCs w:val="24"/>
          <w:lang w:val="es-ES" w:eastAsia="hi-IN" w:bidi="hi-IN"/>
        </w:rPr>
        <w:t>:</w:t>
      </w:r>
      <w:r w:rsidR="00C213D9">
        <w:rPr>
          <w:rFonts w:ascii="Courier New" w:hAnsi="Courier New" w:cs="Courier New"/>
          <w:b/>
          <w:sz w:val="24"/>
          <w:szCs w:val="24"/>
        </w:rPr>
        <w:t xml:space="preserve">ACÉPTESE </w:t>
      </w:r>
      <w:r w:rsidR="00C213D9">
        <w:rPr>
          <w:rFonts w:ascii="Courier New" w:hAnsi="Courier New" w:cs="Courier New"/>
          <w:sz w:val="24"/>
          <w:szCs w:val="24"/>
        </w:rPr>
        <w:t>la donación de las parcelas p00128 y p00129 a favor de</w:t>
      </w:r>
      <w:r w:rsidR="00C213D9" w:rsidRPr="00C213D9">
        <w:rPr>
          <w:rFonts w:ascii="Courier New" w:hAnsi="Courier New" w:cs="Courier New"/>
          <w:sz w:val="24"/>
          <w:szCs w:val="24"/>
        </w:rPr>
        <w:t xml:space="preserve"> </w:t>
      </w:r>
      <w:r w:rsidR="00C213D9">
        <w:rPr>
          <w:rFonts w:ascii="Courier New" w:hAnsi="Courier New" w:cs="Courier New"/>
          <w:sz w:val="24"/>
          <w:szCs w:val="24"/>
        </w:rPr>
        <w:t>la Municipalidad de Alta Gracia.-</w:t>
      </w:r>
    </w:p>
    <w:p w14:paraId="7D1EFD33" w14:textId="6750E7EA" w:rsidR="008C0AF6" w:rsidRPr="008C0AF6" w:rsidRDefault="002D453E" w:rsidP="00C213D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C213D9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C213D9" w:rsidRPr="00991C40">
        <w:rPr>
          <w:rFonts w:ascii="Courier New" w:hAnsi="Courier New" w:cs="Courier New"/>
          <w:b/>
          <w:sz w:val="24"/>
          <w:szCs w:val="24"/>
        </w:rPr>
        <w:t xml:space="preserve"> CANCELAR</w:t>
      </w:r>
      <w:r w:rsidR="00C213D9">
        <w:rPr>
          <w:rFonts w:ascii="Courier New" w:hAnsi="Courier New" w:cs="Courier New"/>
          <w:sz w:val="24"/>
          <w:szCs w:val="24"/>
        </w:rPr>
        <w:t xml:space="preserve"> </w:t>
      </w:r>
      <w:r w:rsidR="00C213D9">
        <w:rPr>
          <w:rFonts w:ascii="Courier New" w:eastAsia="Arial Unicode MS" w:hAnsi="Courier New" w:cs="Courier New"/>
          <w:sz w:val="24"/>
          <w:szCs w:val="24"/>
        </w:rPr>
        <w:t>el CIEN POR CIENTO (100%) la deuda en concepto de Tasa por Administración y Mantenimientos de</w:t>
      </w:r>
      <w:r w:rsidR="00C213D9" w:rsidRPr="00C213D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213D9">
        <w:rPr>
          <w:rFonts w:ascii="Courier New" w:eastAsia="Arial Unicode MS" w:hAnsi="Courier New" w:cs="Courier New"/>
          <w:sz w:val="24"/>
          <w:szCs w:val="24"/>
        </w:rPr>
        <w:t>Cementerios Cuenta Municipales Nº p00128 y p00129.-</w:t>
      </w:r>
    </w:p>
    <w:p w14:paraId="6F922A58" w14:textId="29C97E55" w:rsidR="00017285" w:rsidRDefault="00663B4C" w:rsidP="000D294C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0D294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14:paraId="0EE59F26" w14:textId="556F6B80" w:rsidR="00486BD6" w:rsidRPr="00260E3D" w:rsidRDefault="00AA5722" w:rsidP="000D294C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27D6AE52" w:rsidR="007740AE" w:rsidRDefault="007740AE" w:rsidP="000D294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D29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VEINTITRÉS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0D294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0D294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D294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0D294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17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1"/>
  </w:num>
  <w:num w:numId="10">
    <w:abstractNumId w:val="12"/>
  </w:num>
  <w:num w:numId="11">
    <w:abstractNumId w:val="11"/>
  </w:num>
  <w:num w:numId="12">
    <w:abstractNumId w:val="7"/>
  </w:num>
  <w:num w:numId="13">
    <w:abstractNumId w:val="19"/>
  </w:num>
  <w:num w:numId="14">
    <w:abstractNumId w:val="20"/>
  </w:num>
  <w:num w:numId="15">
    <w:abstractNumId w:val="23"/>
  </w:num>
  <w:num w:numId="16">
    <w:abstractNumId w:val="22"/>
  </w:num>
  <w:num w:numId="17">
    <w:abstractNumId w:val="14"/>
  </w:num>
  <w:num w:numId="18">
    <w:abstractNumId w:val="10"/>
  </w:num>
  <w:num w:numId="19">
    <w:abstractNumId w:val="9"/>
  </w:num>
  <w:num w:numId="20">
    <w:abstractNumId w:val="18"/>
  </w:num>
  <w:num w:numId="21">
    <w:abstractNumId w:val="0"/>
  </w:num>
  <w:num w:numId="22">
    <w:abstractNumId w:val="2"/>
  </w:num>
  <w:num w:numId="23">
    <w:abstractNumId w:val="15"/>
  </w:num>
  <w:num w:numId="24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17285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9B2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294C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57B73"/>
    <w:rsid w:val="00160E2E"/>
    <w:rsid w:val="0016129D"/>
    <w:rsid w:val="00161458"/>
    <w:rsid w:val="00161A01"/>
    <w:rsid w:val="0016319C"/>
    <w:rsid w:val="0016346A"/>
    <w:rsid w:val="0016675E"/>
    <w:rsid w:val="00171898"/>
    <w:rsid w:val="001731FD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8C6"/>
    <w:rsid w:val="001F5C99"/>
    <w:rsid w:val="00200486"/>
    <w:rsid w:val="00201063"/>
    <w:rsid w:val="00205AB8"/>
    <w:rsid w:val="0021052B"/>
    <w:rsid w:val="00210587"/>
    <w:rsid w:val="00210E7E"/>
    <w:rsid w:val="00213678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10E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53E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538C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4891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85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BCF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26F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71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35D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0AF6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5C08"/>
    <w:rsid w:val="00956FA4"/>
    <w:rsid w:val="00957AF5"/>
    <w:rsid w:val="00957BF0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2C77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3D9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53F1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40C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60FA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679B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652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7E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24F60-77AF-4F0C-8A55-7BC917084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2021-06-23T14:47:00Z</cp:lastPrinted>
  <dcterms:created xsi:type="dcterms:W3CDTF">2021-06-24T10:30:00Z</dcterms:created>
  <dcterms:modified xsi:type="dcterms:W3CDTF">2021-06-24T12:45:00Z</dcterms:modified>
</cp:coreProperties>
</file>