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1F217C"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1F217C">
        <w:rPr>
          <w:rFonts w:ascii="Courier New" w:eastAsia="Times New Roman" w:hAnsi="Courier New" w:cs="Times New Roman"/>
          <w:b/>
          <w:sz w:val="24"/>
          <w:szCs w:val="20"/>
          <w:u w:val="single"/>
          <w:lang w:eastAsia="es-AR"/>
        </w:rPr>
        <w:t>ORDENANZA  Nº 1</w:t>
      </w:r>
      <w:r w:rsidR="00075AFA">
        <w:rPr>
          <w:rFonts w:ascii="Courier New" w:eastAsia="Times New Roman" w:hAnsi="Courier New" w:cs="Times New Roman"/>
          <w:b/>
          <w:sz w:val="24"/>
          <w:szCs w:val="20"/>
          <w:u w:val="single"/>
          <w:lang w:eastAsia="es-AR"/>
        </w:rPr>
        <w:t>1925</w:t>
      </w:r>
    </w:p>
    <w:p w:rsidR="000C0DBC" w:rsidRPr="001F217C"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1F217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324A12" w:rsidRPr="00324A12" w:rsidRDefault="008C40E2" w:rsidP="00324A12">
      <w:pPr>
        <w:ind w:left="426" w:hanging="426"/>
        <w:jc w:val="both"/>
        <w:rPr>
          <w:rFonts w:ascii="Courier New" w:hAnsi="Courier New" w:cs="Courier New"/>
          <w:sz w:val="24"/>
          <w:szCs w:val="24"/>
        </w:rPr>
      </w:pPr>
      <w:r w:rsidRPr="00324A12">
        <w:rPr>
          <w:rFonts w:ascii="Courier New" w:hAnsi="Courier New"/>
          <w:b/>
          <w:color w:val="000000"/>
          <w:sz w:val="24"/>
        </w:rPr>
        <w:t>Visto</w:t>
      </w:r>
      <w:r w:rsidR="00881C6C" w:rsidRPr="00324A12">
        <w:rPr>
          <w:rFonts w:ascii="Courier New" w:hAnsi="Courier New" w:cs="Courier New"/>
          <w:b/>
          <w:color w:val="000000"/>
          <w:sz w:val="24"/>
          <w:szCs w:val="24"/>
        </w:rPr>
        <w:t>:</w:t>
      </w:r>
      <w:r w:rsidR="00454B02" w:rsidRPr="001F217C">
        <w:rPr>
          <w:rFonts w:ascii="Courier New" w:hAnsi="Courier New" w:cs="Courier New"/>
          <w:sz w:val="24"/>
          <w:szCs w:val="24"/>
        </w:rPr>
        <w:t xml:space="preserve"> </w:t>
      </w:r>
      <w:r w:rsidR="00324A12" w:rsidRPr="00324A12">
        <w:rPr>
          <w:rFonts w:ascii="Courier New" w:hAnsi="Courier New" w:cs="Courier New"/>
          <w:sz w:val="24"/>
          <w:szCs w:val="24"/>
        </w:rPr>
        <w:t>La necesidad de implementar en la Municipalidad de Alta Gracia un Programa de Capacitación en las Técnicas de Reanimación Cardiopulmonar Básicas y Manejo de DEA (Des</w:t>
      </w:r>
      <w:r w:rsidR="00EC6978">
        <w:rPr>
          <w:rFonts w:ascii="Courier New" w:hAnsi="Courier New" w:cs="Courier New"/>
          <w:sz w:val="24"/>
          <w:szCs w:val="24"/>
        </w:rPr>
        <w:t xml:space="preserve">fibrilador Externo Automático),considerando la </w:t>
      </w:r>
      <w:r w:rsidR="00324A12" w:rsidRPr="00324A12">
        <w:rPr>
          <w:rFonts w:ascii="Courier New" w:hAnsi="Courier New" w:cs="Courier New"/>
          <w:sz w:val="24"/>
          <w:szCs w:val="24"/>
        </w:rPr>
        <w:t>importancia de dotar de estos conocimientos a quienes están en contacto permanente con gran cantidad de personas y que dicha formación se ponga al servicio de la comunidad, y</w:t>
      </w:r>
    </w:p>
    <w:p w:rsidR="00F77519" w:rsidRPr="00324A12" w:rsidRDefault="00F77519" w:rsidP="00324A12">
      <w:pPr>
        <w:pStyle w:val="Textoindependiente2"/>
        <w:spacing w:line="276" w:lineRule="auto"/>
        <w:ind w:left="644" w:hanging="644"/>
        <w:jc w:val="both"/>
        <w:rPr>
          <w:rFonts w:ascii="Courier New" w:hAnsi="Courier New" w:cs="Courier New"/>
          <w:sz w:val="24"/>
          <w:szCs w:val="24"/>
          <w:lang w:val="es-AR"/>
        </w:rPr>
      </w:pPr>
    </w:p>
    <w:p w:rsidR="00DD0C65" w:rsidRPr="001F217C" w:rsidRDefault="00DD0C65" w:rsidP="00657C44">
      <w:pPr>
        <w:pStyle w:val="Textoindependiente2"/>
        <w:spacing w:line="276" w:lineRule="auto"/>
        <w:ind w:left="644" w:hanging="644"/>
        <w:jc w:val="both"/>
        <w:rPr>
          <w:rFonts w:ascii="Courier New" w:hAnsi="Courier New" w:cs="Courier New"/>
          <w:b w:val="0"/>
          <w:sz w:val="24"/>
          <w:szCs w:val="24"/>
        </w:rPr>
      </w:pPr>
    </w:p>
    <w:p w:rsidR="00041D5E" w:rsidRDefault="00AD17E0" w:rsidP="00E04FCC">
      <w:pPr>
        <w:spacing w:after="0"/>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C6111F" w:rsidRPr="00D6440A" w:rsidRDefault="00C6111F" w:rsidP="00657C44">
      <w:pPr>
        <w:spacing w:after="0"/>
        <w:rPr>
          <w:rFonts w:ascii="Courier New" w:eastAsia="Times New Roman" w:hAnsi="Courier New" w:cs="Times New Roman"/>
          <w:b/>
          <w:bCs/>
          <w:color w:val="000000"/>
          <w:sz w:val="24"/>
          <w:szCs w:val="20"/>
          <w:lang w:val="pt-BR" w:eastAsia="es-ES"/>
        </w:rPr>
      </w:pPr>
    </w:p>
    <w:p w:rsidR="00B308CA" w:rsidRPr="00B308CA" w:rsidRDefault="00657C44" w:rsidP="00B308CA">
      <w:pPr>
        <w:pStyle w:val="Prrafodelista"/>
        <w:jc w:val="both"/>
        <w:rPr>
          <w:rFonts w:ascii="Courier New" w:hAnsi="Courier New" w:cs="Courier New"/>
          <w:sz w:val="24"/>
          <w:szCs w:val="24"/>
          <w:lang w:eastAsia="es-ES"/>
        </w:rPr>
      </w:pPr>
      <w:r w:rsidRPr="0031631E">
        <w:rPr>
          <w:rFonts w:ascii="Courier New" w:hAnsi="Courier New" w:cs="Courier New"/>
          <w:sz w:val="24"/>
          <w:szCs w:val="24"/>
        </w:rPr>
        <w:t>Que</w:t>
      </w:r>
      <w:r w:rsidR="0031631E" w:rsidRPr="0031631E">
        <w:rPr>
          <w:rFonts w:ascii="Courier New" w:hAnsi="Courier New" w:cs="Courier New"/>
          <w:sz w:val="24"/>
          <w:szCs w:val="24"/>
        </w:rPr>
        <w:t xml:space="preserve"> </w:t>
      </w:r>
      <w:r w:rsidR="00B308CA" w:rsidRPr="00B308CA">
        <w:rPr>
          <w:rFonts w:ascii="Courier New" w:hAnsi="Courier New" w:cs="Courier New"/>
          <w:sz w:val="24"/>
          <w:szCs w:val="24"/>
          <w:lang w:eastAsia="es-ES"/>
        </w:rPr>
        <w:t xml:space="preserve"> la medicina moderna contempla que situaciones de alto riesgo para la vida pueden ser prevenidas o revertidas a través de la educación de personas que no tienen ninguna vinculación con esta ciencia;</w:t>
      </w:r>
    </w:p>
    <w:p w:rsidR="00B308CA" w:rsidRPr="00B308CA" w:rsidRDefault="00B308CA" w:rsidP="00B308CA">
      <w:pPr>
        <w:spacing w:after="160"/>
        <w:ind w:left="720"/>
        <w:contextualSpacing/>
        <w:jc w:val="both"/>
        <w:rPr>
          <w:rFonts w:ascii="Courier New" w:hAnsi="Courier New" w:cs="Courier New"/>
          <w:sz w:val="24"/>
          <w:szCs w:val="24"/>
          <w:lang w:eastAsia="es-ES"/>
        </w:rPr>
      </w:pPr>
    </w:p>
    <w:p w:rsidR="00B308CA" w:rsidRPr="00B308CA" w:rsidRDefault="00B308CA" w:rsidP="00B308CA">
      <w:pPr>
        <w:spacing w:after="160"/>
        <w:ind w:left="720"/>
        <w:contextualSpacing/>
        <w:jc w:val="both"/>
        <w:rPr>
          <w:rFonts w:ascii="Courier New" w:hAnsi="Courier New" w:cs="Courier New"/>
          <w:sz w:val="24"/>
          <w:szCs w:val="24"/>
          <w:lang w:eastAsia="es-ES"/>
        </w:rPr>
      </w:pPr>
      <w:r w:rsidRPr="00B308CA">
        <w:rPr>
          <w:rFonts w:ascii="Courier New" w:hAnsi="Courier New" w:cs="Courier New"/>
          <w:sz w:val="24"/>
          <w:szCs w:val="24"/>
          <w:lang w:eastAsia="es-ES"/>
        </w:rPr>
        <w:t>Que cada año mueren en nuestro país una gran cantidad de personas por muerte súbita y gran parte de estas muertes ocurren en el ámbito extra-hospitalario (trabajo, domicilio, clubes, gimnasios, etc.), fuera de los grandes centros de atención y en personas que se creían sanas y nunca manifestaron síntomas de enfermedad cardiovascular;</w:t>
      </w:r>
    </w:p>
    <w:p w:rsidR="00B308CA" w:rsidRPr="00B308CA" w:rsidRDefault="00B308CA" w:rsidP="00B308CA">
      <w:pPr>
        <w:spacing w:after="160"/>
        <w:ind w:left="720"/>
        <w:contextualSpacing/>
        <w:jc w:val="both"/>
        <w:rPr>
          <w:rFonts w:ascii="Courier New" w:hAnsi="Courier New" w:cs="Courier New"/>
          <w:sz w:val="24"/>
          <w:szCs w:val="24"/>
          <w:lang w:eastAsia="es-ES"/>
        </w:rPr>
      </w:pPr>
      <w:r w:rsidRPr="00B308CA">
        <w:rPr>
          <w:rFonts w:ascii="Courier New" w:hAnsi="Courier New" w:cs="Courier New"/>
          <w:sz w:val="24"/>
          <w:szCs w:val="24"/>
          <w:lang w:eastAsia="es-ES"/>
        </w:rPr>
        <w:t xml:space="preserve"> </w:t>
      </w:r>
    </w:p>
    <w:p w:rsidR="00B308CA" w:rsidRDefault="00B308CA" w:rsidP="00B308CA">
      <w:pPr>
        <w:spacing w:after="160"/>
        <w:ind w:left="720"/>
        <w:contextualSpacing/>
        <w:jc w:val="both"/>
        <w:rPr>
          <w:rFonts w:ascii="Courier New" w:hAnsi="Courier New" w:cs="Courier New"/>
          <w:sz w:val="24"/>
          <w:szCs w:val="24"/>
          <w:lang w:eastAsia="es-ES"/>
        </w:rPr>
      </w:pPr>
      <w:r w:rsidRPr="00B308CA">
        <w:rPr>
          <w:rFonts w:ascii="Courier New" w:hAnsi="Courier New" w:cs="Courier New"/>
          <w:sz w:val="24"/>
          <w:szCs w:val="24"/>
          <w:lang w:eastAsia="es-ES"/>
        </w:rPr>
        <w:t>Que la muerte súbita en más del 80% de los casos es producto de las arritmias denominadas Fibrilación Ventricular (FV) o Taquicardia Ventricular (TV);</w:t>
      </w:r>
    </w:p>
    <w:p w:rsidR="00B308CA" w:rsidRPr="00B308CA" w:rsidRDefault="00B308CA" w:rsidP="00B308CA">
      <w:pPr>
        <w:spacing w:after="160"/>
        <w:ind w:left="720"/>
        <w:contextualSpacing/>
        <w:jc w:val="both"/>
        <w:rPr>
          <w:rFonts w:ascii="Courier New" w:hAnsi="Courier New" w:cs="Courier New"/>
          <w:sz w:val="24"/>
          <w:szCs w:val="24"/>
          <w:lang w:eastAsia="es-ES"/>
        </w:rPr>
      </w:pPr>
    </w:p>
    <w:p w:rsidR="00B308CA" w:rsidRDefault="00B308CA" w:rsidP="00B308CA">
      <w:pPr>
        <w:spacing w:after="160"/>
        <w:ind w:left="720"/>
        <w:contextualSpacing/>
        <w:jc w:val="both"/>
        <w:rPr>
          <w:rFonts w:ascii="Courier New" w:hAnsi="Courier New" w:cs="Courier New"/>
          <w:sz w:val="24"/>
          <w:szCs w:val="24"/>
          <w:lang w:eastAsia="es-ES"/>
        </w:rPr>
      </w:pPr>
      <w:r w:rsidRPr="00B308CA">
        <w:rPr>
          <w:rFonts w:ascii="Courier New" w:hAnsi="Courier New" w:cs="Courier New"/>
          <w:sz w:val="24"/>
          <w:szCs w:val="24"/>
          <w:lang w:eastAsia="es-ES"/>
        </w:rPr>
        <w:t>Que la mayoría de los paros cardíacos callejeros se deben a una desorganización de los latidos (fibrilación ventricular), que se resuelve. Asis</w:t>
      </w:r>
      <w:r w:rsidR="00EC6978">
        <w:rPr>
          <w:rFonts w:ascii="Courier New" w:hAnsi="Courier New" w:cs="Courier New"/>
          <w:sz w:val="24"/>
          <w:szCs w:val="24"/>
          <w:lang w:eastAsia="es-ES"/>
        </w:rPr>
        <w:t>tiendo a la</w:t>
      </w:r>
      <w:r w:rsidRPr="00B308CA">
        <w:rPr>
          <w:rFonts w:ascii="Courier New" w:hAnsi="Courier New" w:cs="Courier New"/>
          <w:sz w:val="24"/>
          <w:szCs w:val="24"/>
          <w:lang w:eastAsia="es-ES"/>
        </w:rPr>
        <w:t xml:space="preserve"> víctima de paro realizando las maniobras de apoyo vital (masaje</w:t>
      </w:r>
    </w:p>
    <w:p w:rsidR="00B308CA" w:rsidRDefault="00B308CA" w:rsidP="00B308CA">
      <w:pPr>
        <w:spacing w:after="160"/>
        <w:ind w:left="720"/>
        <w:contextualSpacing/>
        <w:jc w:val="both"/>
        <w:rPr>
          <w:rFonts w:ascii="Courier New" w:hAnsi="Courier New" w:cs="Courier New"/>
          <w:sz w:val="24"/>
          <w:szCs w:val="24"/>
          <w:lang w:eastAsia="es-ES"/>
        </w:rPr>
      </w:pPr>
    </w:p>
    <w:p w:rsidR="00B308CA" w:rsidRDefault="00B308CA" w:rsidP="00B308CA">
      <w:pPr>
        <w:spacing w:after="160"/>
        <w:ind w:left="720"/>
        <w:contextualSpacing/>
        <w:jc w:val="both"/>
        <w:rPr>
          <w:rFonts w:ascii="Courier New" w:hAnsi="Courier New" w:cs="Courier New"/>
          <w:sz w:val="24"/>
          <w:szCs w:val="24"/>
          <w:lang w:eastAsia="es-ES"/>
        </w:rPr>
      </w:pPr>
    </w:p>
    <w:p w:rsidR="00B308CA" w:rsidRDefault="00B308CA" w:rsidP="00B308CA">
      <w:pPr>
        <w:spacing w:after="160"/>
        <w:ind w:left="720"/>
        <w:contextualSpacing/>
        <w:jc w:val="right"/>
        <w:rPr>
          <w:rFonts w:ascii="Courier New" w:hAnsi="Courier New" w:cs="Courier New"/>
          <w:sz w:val="24"/>
          <w:szCs w:val="24"/>
          <w:lang w:eastAsia="es-ES"/>
        </w:rPr>
      </w:pPr>
      <w:r>
        <w:rPr>
          <w:rFonts w:ascii="Courier New" w:hAnsi="Courier New" w:cs="Courier New"/>
          <w:sz w:val="24"/>
          <w:szCs w:val="24"/>
          <w:lang w:eastAsia="es-ES"/>
        </w:rPr>
        <w:t>...///</w:t>
      </w:r>
    </w:p>
    <w:p w:rsidR="00B308CA" w:rsidRDefault="00B308CA" w:rsidP="00B308CA">
      <w:pPr>
        <w:spacing w:after="160"/>
        <w:ind w:left="720"/>
        <w:contextualSpacing/>
        <w:jc w:val="right"/>
        <w:rPr>
          <w:rFonts w:ascii="Courier New" w:hAnsi="Courier New" w:cs="Courier New"/>
          <w:sz w:val="24"/>
          <w:szCs w:val="24"/>
          <w:lang w:eastAsia="es-ES"/>
        </w:rPr>
      </w:pPr>
    </w:p>
    <w:p w:rsidR="00B308CA" w:rsidRDefault="00B308CA" w:rsidP="00B308CA">
      <w:pPr>
        <w:spacing w:after="160"/>
        <w:contextualSpacing/>
        <w:rPr>
          <w:rFonts w:ascii="Courier New" w:hAnsi="Courier New" w:cs="Courier New"/>
          <w:sz w:val="24"/>
          <w:szCs w:val="24"/>
          <w:lang w:eastAsia="es-ES"/>
        </w:rPr>
      </w:pPr>
      <w:r>
        <w:rPr>
          <w:rFonts w:ascii="Courier New" w:hAnsi="Courier New" w:cs="Courier New"/>
          <w:sz w:val="24"/>
          <w:szCs w:val="24"/>
          <w:lang w:eastAsia="es-ES"/>
        </w:rPr>
        <w:lastRenderedPageBreak/>
        <w:t>...///2.-</w:t>
      </w:r>
    </w:p>
    <w:p w:rsidR="00B308CA" w:rsidRDefault="00B308CA" w:rsidP="00B308CA">
      <w:pPr>
        <w:spacing w:after="160"/>
        <w:contextualSpacing/>
        <w:rPr>
          <w:rFonts w:ascii="Courier New" w:hAnsi="Courier New" w:cs="Courier New"/>
          <w:sz w:val="24"/>
          <w:szCs w:val="24"/>
          <w:lang w:eastAsia="es-ES"/>
        </w:rPr>
      </w:pPr>
    </w:p>
    <w:p w:rsidR="00B308CA" w:rsidRPr="00B308CA" w:rsidRDefault="00B308CA" w:rsidP="00B308CA">
      <w:pPr>
        <w:spacing w:after="160"/>
        <w:ind w:left="720"/>
        <w:contextualSpacing/>
        <w:jc w:val="both"/>
        <w:rPr>
          <w:rFonts w:ascii="Courier New" w:hAnsi="Courier New" w:cs="Courier New"/>
          <w:sz w:val="24"/>
          <w:szCs w:val="24"/>
          <w:lang w:eastAsia="es-ES"/>
        </w:rPr>
      </w:pPr>
      <w:r w:rsidRPr="00B308CA">
        <w:rPr>
          <w:rFonts w:ascii="Courier New" w:hAnsi="Courier New" w:cs="Courier New"/>
          <w:sz w:val="24"/>
          <w:szCs w:val="24"/>
          <w:lang w:eastAsia="es-ES"/>
        </w:rPr>
        <w:t>cardíaco externo y ventilación pulmonar), cosa que puede aprender cualquiera con sólo tres horas de entrenamiento en resucitación cardiopulmonar (RCP) y el uso de un desfibrilador no más allá de los 5 minutos de producido el episodio. La Fundación Cardiológica Argentina sostiene, por ejemplo, que la mitad de los 30 mil fallecimientos anuales por muerte súbita podría impedirse si hubiese gente alrededor capacitada para realizar reanimación cardiopulmonar. Las entidades de concurrencia masiva son propensas a que ocurran este tipo de accidentes o sucesos ya que cuentan con una gran concurrencia de personas, las cuales pueden llegar a atravesar situaciones de estrés, cansancio, debido a la gran cantidad de tiempo que están allí, ya sea por trámites o por distracción;</w:t>
      </w:r>
    </w:p>
    <w:p w:rsidR="00B308CA" w:rsidRPr="00B308CA" w:rsidRDefault="00B308CA" w:rsidP="00B308CA">
      <w:pPr>
        <w:spacing w:after="160"/>
        <w:ind w:left="720"/>
        <w:contextualSpacing/>
        <w:jc w:val="both"/>
        <w:rPr>
          <w:rFonts w:ascii="Courier New" w:hAnsi="Courier New" w:cs="Courier New"/>
          <w:sz w:val="24"/>
          <w:szCs w:val="24"/>
          <w:lang w:eastAsia="es-ES"/>
        </w:rPr>
      </w:pPr>
    </w:p>
    <w:p w:rsidR="00B308CA" w:rsidRPr="00B308CA" w:rsidRDefault="00B308CA" w:rsidP="00B308CA">
      <w:pPr>
        <w:spacing w:after="160"/>
        <w:ind w:left="720"/>
        <w:contextualSpacing/>
        <w:jc w:val="both"/>
        <w:rPr>
          <w:rFonts w:ascii="Courier New" w:hAnsi="Courier New" w:cs="Courier New"/>
          <w:sz w:val="24"/>
          <w:szCs w:val="24"/>
          <w:lang w:eastAsia="es-ES"/>
        </w:rPr>
      </w:pPr>
      <w:r w:rsidRPr="00B308CA">
        <w:rPr>
          <w:rFonts w:ascii="Courier New" w:hAnsi="Courier New" w:cs="Courier New"/>
          <w:sz w:val="24"/>
          <w:szCs w:val="24"/>
          <w:lang w:eastAsia="es-ES"/>
        </w:rPr>
        <w:t>Que el tratamiento inicial para éstas es la aplicación inmediata de técnicas de Reanimación Cardiopulmonar (RCP). El éxito de este procedimiento depende de la aplicación de la cadena de supervivencia en los minutos iniciales de la emergencia;</w:t>
      </w:r>
    </w:p>
    <w:p w:rsidR="00B308CA" w:rsidRPr="00B308CA" w:rsidRDefault="00B308CA" w:rsidP="00B308CA">
      <w:pPr>
        <w:spacing w:after="160"/>
        <w:ind w:left="720"/>
        <w:contextualSpacing/>
        <w:jc w:val="both"/>
        <w:rPr>
          <w:rFonts w:ascii="Courier New" w:hAnsi="Courier New" w:cs="Courier New"/>
          <w:sz w:val="24"/>
          <w:szCs w:val="24"/>
          <w:lang w:eastAsia="es-ES"/>
        </w:rPr>
      </w:pPr>
      <w:r w:rsidRPr="00B308CA">
        <w:rPr>
          <w:rFonts w:ascii="Courier New" w:hAnsi="Courier New" w:cs="Courier New"/>
          <w:sz w:val="24"/>
          <w:szCs w:val="24"/>
          <w:lang w:eastAsia="es-ES"/>
        </w:rPr>
        <w:t xml:space="preserve"> </w:t>
      </w:r>
    </w:p>
    <w:p w:rsidR="00B308CA" w:rsidRPr="00B308CA" w:rsidRDefault="00B308CA" w:rsidP="00B308CA">
      <w:pPr>
        <w:spacing w:after="160"/>
        <w:ind w:left="720"/>
        <w:contextualSpacing/>
        <w:jc w:val="both"/>
        <w:rPr>
          <w:rFonts w:ascii="Courier New" w:hAnsi="Courier New" w:cs="Courier New"/>
          <w:sz w:val="24"/>
          <w:szCs w:val="24"/>
          <w:lang w:eastAsia="es-ES"/>
        </w:rPr>
      </w:pPr>
      <w:r w:rsidRPr="00B308CA">
        <w:rPr>
          <w:rFonts w:ascii="Courier New" w:hAnsi="Courier New" w:cs="Courier New"/>
          <w:sz w:val="24"/>
          <w:szCs w:val="24"/>
          <w:lang w:eastAsia="es-ES"/>
        </w:rPr>
        <w:t>Que la Ley Nacional N° 27.159, que tiene por objeto regular un sistema de prevención integral de eventos por muerte súbita en espacios públicos y privados de acceso público a fin de reducir la morbimortalidad súbita de origen cardiovascular; dispone usos, responsabilidades, técnicas, procedimientos y todas las consideraciones pertinentes a la temática;</w:t>
      </w:r>
    </w:p>
    <w:p w:rsidR="00B308CA" w:rsidRPr="00B308CA" w:rsidRDefault="00B308CA" w:rsidP="00B308CA">
      <w:pPr>
        <w:spacing w:after="160"/>
        <w:ind w:left="720"/>
        <w:contextualSpacing/>
        <w:jc w:val="both"/>
        <w:rPr>
          <w:rFonts w:ascii="Courier New" w:hAnsi="Courier New" w:cs="Courier New"/>
          <w:sz w:val="24"/>
          <w:szCs w:val="24"/>
          <w:lang w:eastAsia="es-ES"/>
        </w:rPr>
      </w:pPr>
    </w:p>
    <w:p w:rsidR="00B308CA" w:rsidRDefault="00B308CA" w:rsidP="00B308CA">
      <w:pPr>
        <w:spacing w:after="160"/>
        <w:ind w:left="720"/>
        <w:contextualSpacing/>
        <w:jc w:val="both"/>
        <w:rPr>
          <w:rFonts w:ascii="Courier New" w:hAnsi="Courier New" w:cs="Courier New"/>
          <w:sz w:val="24"/>
          <w:szCs w:val="24"/>
          <w:lang w:eastAsia="es-ES"/>
        </w:rPr>
      </w:pPr>
      <w:r w:rsidRPr="00B308CA">
        <w:rPr>
          <w:rFonts w:ascii="Courier New" w:hAnsi="Courier New" w:cs="Courier New"/>
          <w:sz w:val="24"/>
          <w:szCs w:val="24"/>
          <w:lang w:eastAsia="es-ES"/>
        </w:rPr>
        <w:t>Que es muy importante poder incluir desfibriladores en diferentes dependencias, los cuales deben instalarse en lugares de fácil acceso para su  utilización ante una situación de emergencia, y su ubicación debe estar claramente señalizada;</w:t>
      </w:r>
    </w:p>
    <w:p w:rsidR="00B308CA" w:rsidRDefault="00B308CA" w:rsidP="00B308CA">
      <w:pPr>
        <w:spacing w:after="160"/>
        <w:ind w:left="720"/>
        <w:contextualSpacing/>
        <w:jc w:val="both"/>
        <w:rPr>
          <w:rFonts w:ascii="Courier New" w:hAnsi="Courier New" w:cs="Courier New"/>
          <w:sz w:val="24"/>
          <w:szCs w:val="24"/>
          <w:lang w:eastAsia="es-ES"/>
        </w:rPr>
      </w:pPr>
    </w:p>
    <w:p w:rsidR="00B308CA" w:rsidRDefault="00B308CA" w:rsidP="00B308CA">
      <w:pPr>
        <w:spacing w:after="160"/>
        <w:ind w:left="720"/>
        <w:contextualSpacing/>
        <w:jc w:val="both"/>
        <w:rPr>
          <w:rFonts w:ascii="Courier New" w:hAnsi="Courier New" w:cs="Courier New"/>
          <w:sz w:val="24"/>
          <w:szCs w:val="24"/>
          <w:lang w:eastAsia="es-ES"/>
        </w:rPr>
      </w:pPr>
    </w:p>
    <w:p w:rsidR="00B308CA" w:rsidRPr="00B308CA" w:rsidRDefault="00B308CA" w:rsidP="00B308CA">
      <w:pPr>
        <w:spacing w:after="160"/>
        <w:ind w:left="720"/>
        <w:contextualSpacing/>
        <w:jc w:val="both"/>
        <w:rPr>
          <w:rFonts w:ascii="Courier New" w:hAnsi="Courier New" w:cs="Courier New"/>
          <w:sz w:val="24"/>
          <w:szCs w:val="24"/>
          <w:lang w:eastAsia="es-ES"/>
        </w:rPr>
      </w:pPr>
    </w:p>
    <w:p w:rsidR="00B308CA" w:rsidRPr="00B308CA" w:rsidRDefault="00B308CA" w:rsidP="00B308CA">
      <w:pPr>
        <w:spacing w:after="160"/>
        <w:ind w:left="720"/>
        <w:contextualSpacing/>
        <w:jc w:val="both"/>
        <w:rPr>
          <w:rFonts w:ascii="Courier New" w:hAnsi="Courier New" w:cs="Courier New"/>
          <w:sz w:val="24"/>
          <w:szCs w:val="24"/>
          <w:lang w:eastAsia="es-ES"/>
        </w:rPr>
      </w:pPr>
    </w:p>
    <w:p w:rsidR="00B308CA" w:rsidRPr="00B308CA" w:rsidRDefault="00B308CA" w:rsidP="00B308CA">
      <w:pPr>
        <w:spacing w:after="160"/>
        <w:ind w:left="720"/>
        <w:contextualSpacing/>
        <w:jc w:val="right"/>
        <w:rPr>
          <w:rFonts w:ascii="Courier New" w:hAnsi="Courier New" w:cs="Courier New"/>
          <w:sz w:val="24"/>
          <w:szCs w:val="24"/>
          <w:lang w:eastAsia="es-ES"/>
        </w:rPr>
      </w:pPr>
      <w:r w:rsidRPr="00B308CA">
        <w:rPr>
          <w:rFonts w:ascii="Courier New" w:hAnsi="Courier New" w:cs="Courier New"/>
          <w:sz w:val="24"/>
          <w:szCs w:val="24"/>
          <w:lang w:eastAsia="es-ES"/>
        </w:rPr>
        <w:t>...///</w:t>
      </w:r>
    </w:p>
    <w:p w:rsidR="00B308CA" w:rsidRPr="00B308CA" w:rsidRDefault="00B308CA" w:rsidP="00B308CA">
      <w:pPr>
        <w:spacing w:after="160"/>
        <w:rPr>
          <w:rFonts w:ascii="Courier New" w:hAnsi="Courier New" w:cs="Courier New"/>
          <w:sz w:val="24"/>
          <w:szCs w:val="24"/>
          <w:lang w:eastAsia="es-ES"/>
        </w:rPr>
      </w:pPr>
      <w:r w:rsidRPr="00B308CA">
        <w:rPr>
          <w:rFonts w:ascii="Courier New" w:hAnsi="Courier New" w:cs="Courier New"/>
          <w:sz w:val="24"/>
          <w:szCs w:val="24"/>
          <w:lang w:eastAsia="es-ES"/>
        </w:rPr>
        <w:lastRenderedPageBreak/>
        <w:t>...///3.-</w:t>
      </w:r>
    </w:p>
    <w:p w:rsidR="00B308CA" w:rsidRPr="00B308CA" w:rsidRDefault="00B308CA" w:rsidP="00B308CA">
      <w:pPr>
        <w:spacing w:after="160"/>
        <w:ind w:left="720"/>
        <w:contextualSpacing/>
        <w:jc w:val="both"/>
        <w:rPr>
          <w:rFonts w:ascii="Courier New" w:hAnsi="Courier New" w:cs="Courier New"/>
          <w:sz w:val="24"/>
          <w:szCs w:val="24"/>
          <w:lang w:eastAsia="es-ES"/>
        </w:rPr>
      </w:pPr>
      <w:r w:rsidRPr="00B308CA">
        <w:rPr>
          <w:rFonts w:ascii="Courier New" w:hAnsi="Courier New" w:cs="Courier New"/>
          <w:sz w:val="24"/>
          <w:szCs w:val="24"/>
          <w:lang w:eastAsia="es-ES"/>
        </w:rPr>
        <w:t>Que el Desfibrilador Externo Automático (DEA) es un aparato electrónico portátil que diagnostica y trata la parada cardiorrespiratoria cuando es debida a la fibrilación ventricular (en que el corazón tiene actividad eléctrica pero sin efectividad mecánica) o a una taquicardia ventricular sin pulso (en que hay actividad eléctrica y en este caso el bombeo sanguíneo es ineficaz), restableciendo un ritmo cardíaco efectivo eléctrica y mecánicamente;</w:t>
      </w:r>
    </w:p>
    <w:p w:rsidR="00B308CA" w:rsidRPr="00B308CA" w:rsidRDefault="00B308CA" w:rsidP="00B308CA">
      <w:pPr>
        <w:spacing w:after="160"/>
        <w:ind w:left="720"/>
        <w:contextualSpacing/>
        <w:jc w:val="both"/>
        <w:rPr>
          <w:rFonts w:ascii="Courier New" w:hAnsi="Courier New" w:cs="Courier New"/>
          <w:sz w:val="24"/>
          <w:szCs w:val="24"/>
          <w:lang w:eastAsia="es-ES"/>
        </w:rPr>
      </w:pPr>
    </w:p>
    <w:p w:rsidR="00B308CA" w:rsidRPr="00B308CA" w:rsidRDefault="00B308CA" w:rsidP="00B308CA">
      <w:pPr>
        <w:spacing w:after="160"/>
        <w:ind w:left="720"/>
        <w:contextualSpacing/>
        <w:jc w:val="both"/>
        <w:rPr>
          <w:rFonts w:ascii="Courier New" w:hAnsi="Courier New" w:cs="Courier New"/>
          <w:sz w:val="24"/>
          <w:szCs w:val="24"/>
          <w:lang w:eastAsia="es-ES"/>
        </w:rPr>
      </w:pPr>
      <w:r w:rsidRPr="00B308CA">
        <w:rPr>
          <w:rFonts w:ascii="Courier New" w:hAnsi="Courier New" w:cs="Courier New"/>
          <w:sz w:val="24"/>
          <w:szCs w:val="24"/>
          <w:lang w:eastAsia="es-ES"/>
        </w:rPr>
        <w:t>Que construir ciudadanía también es dotar a la población de conocimiento que mejore su calidad de vida, este capital social debe circular y debe ser el Estado el primer promotor de ello;</w:t>
      </w:r>
    </w:p>
    <w:p w:rsidR="00B308CA" w:rsidRPr="00B308CA" w:rsidRDefault="00B308CA" w:rsidP="00B308CA">
      <w:pPr>
        <w:spacing w:after="160"/>
        <w:ind w:left="720"/>
        <w:contextualSpacing/>
        <w:jc w:val="both"/>
        <w:rPr>
          <w:rFonts w:ascii="Courier New" w:hAnsi="Courier New" w:cs="Courier New"/>
          <w:sz w:val="24"/>
          <w:szCs w:val="24"/>
          <w:lang w:eastAsia="es-ES"/>
        </w:rPr>
      </w:pPr>
    </w:p>
    <w:p w:rsidR="00B308CA" w:rsidRPr="00B308CA" w:rsidRDefault="00B308CA" w:rsidP="00B308CA">
      <w:pPr>
        <w:spacing w:after="160"/>
        <w:ind w:left="720"/>
        <w:contextualSpacing/>
        <w:jc w:val="both"/>
        <w:rPr>
          <w:rFonts w:ascii="Courier New" w:hAnsi="Courier New" w:cs="Courier New"/>
          <w:sz w:val="24"/>
          <w:szCs w:val="24"/>
          <w:lang w:eastAsia="es-ES"/>
        </w:rPr>
      </w:pPr>
      <w:r w:rsidRPr="00B308CA">
        <w:rPr>
          <w:rFonts w:ascii="Courier New" w:hAnsi="Courier New" w:cs="Courier New"/>
          <w:sz w:val="24"/>
          <w:szCs w:val="24"/>
          <w:lang w:eastAsia="es-ES"/>
        </w:rPr>
        <w:t>Que conocer las maniobras de RCP puede significar la diferencia entre la vida y la muerte;</w:t>
      </w:r>
    </w:p>
    <w:p w:rsidR="00B308CA" w:rsidRPr="00B308CA" w:rsidRDefault="00B308CA" w:rsidP="00B308CA">
      <w:pPr>
        <w:spacing w:after="160"/>
        <w:ind w:left="720"/>
        <w:contextualSpacing/>
        <w:jc w:val="both"/>
        <w:rPr>
          <w:rFonts w:ascii="Courier New" w:hAnsi="Courier New" w:cs="Courier New"/>
          <w:sz w:val="24"/>
          <w:szCs w:val="24"/>
          <w:lang w:eastAsia="es-ES"/>
        </w:rPr>
      </w:pPr>
    </w:p>
    <w:p w:rsidR="002C0515" w:rsidRPr="00E91FAC" w:rsidRDefault="00B308CA" w:rsidP="00E91FAC">
      <w:pPr>
        <w:spacing w:after="160"/>
        <w:ind w:left="720"/>
        <w:contextualSpacing/>
        <w:jc w:val="both"/>
        <w:rPr>
          <w:rFonts w:ascii="Courier New" w:hAnsi="Courier New" w:cs="Courier New"/>
          <w:sz w:val="24"/>
          <w:szCs w:val="24"/>
          <w:lang w:eastAsia="es-ES"/>
        </w:rPr>
      </w:pPr>
      <w:r w:rsidRPr="00B308CA">
        <w:rPr>
          <w:rFonts w:ascii="Courier New" w:hAnsi="Courier New" w:cs="Courier New"/>
          <w:sz w:val="24"/>
          <w:szCs w:val="24"/>
          <w:lang w:eastAsia="es-ES"/>
        </w:rPr>
        <w:t xml:space="preserve">Que, por </w:t>
      </w:r>
      <w:r w:rsidR="00EC6978">
        <w:rPr>
          <w:rFonts w:ascii="Courier New" w:hAnsi="Courier New" w:cs="Courier New"/>
          <w:sz w:val="24"/>
          <w:szCs w:val="24"/>
          <w:lang w:eastAsia="es-ES"/>
        </w:rPr>
        <w:t>otro lado, los empleados de la M</w:t>
      </w:r>
      <w:r w:rsidRPr="00B308CA">
        <w:rPr>
          <w:rFonts w:ascii="Courier New" w:hAnsi="Courier New" w:cs="Courier New"/>
          <w:sz w:val="24"/>
          <w:szCs w:val="24"/>
          <w:lang w:eastAsia="es-ES"/>
        </w:rPr>
        <w:t>unicipalidad de Alta Gracia,  los funcionarios públicos y políticos están en constante interacción con el público y que sería oportuno sean conocedores de estas maniobras.</w:t>
      </w:r>
    </w:p>
    <w:p w:rsidR="006304E1" w:rsidRDefault="00E91FAC" w:rsidP="00B308CA">
      <w:pPr>
        <w:pStyle w:val="Prrafodelista"/>
        <w:jc w:val="both"/>
        <w:rPr>
          <w:rStyle w:val="Ttulodellibro"/>
          <w:rFonts w:ascii="Courier New" w:hAnsi="Courier New" w:cs="Courier New"/>
          <w:b w:val="0"/>
          <w:bCs w:val="0"/>
          <w:i w:val="0"/>
          <w:iCs w:val="0"/>
          <w:spacing w:val="0"/>
          <w:sz w:val="24"/>
          <w:szCs w:val="24"/>
        </w:rPr>
      </w:pPr>
      <w:r>
        <w:rPr>
          <w:rFonts w:ascii="Courier New" w:hAnsi="Courier New" w:cs="Courier New"/>
          <w:sz w:val="24"/>
          <w:szCs w:val="24"/>
        </w:rPr>
        <w:t>Que evaluado el Proyecto de Ordenanza</w:t>
      </w:r>
      <w:r w:rsidR="00EF5590" w:rsidRPr="0031631E">
        <w:rPr>
          <w:rFonts w:ascii="Courier New" w:hAnsi="Courier New" w:cs="Courier New"/>
          <w:sz w:val="24"/>
          <w:szCs w:val="24"/>
        </w:rPr>
        <w:t xml:space="preserve"> por la Comisi</w:t>
      </w:r>
      <w:r>
        <w:rPr>
          <w:rFonts w:ascii="Courier New" w:hAnsi="Courier New" w:cs="Courier New"/>
          <w:sz w:val="24"/>
          <w:szCs w:val="24"/>
        </w:rPr>
        <w:t>ón de Asuntos Ambientales y Salud</w:t>
      </w:r>
      <w:r w:rsidR="00EF5590" w:rsidRPr="0031631E">
        <w:rPr>
          <w:rFonts w:ascii="Courier New" w:hAnsi="Courier New" w:cs="Courier New"/>
          <w:sz w:val="24"/>
          <w:szCs w:val="24"/>
        </w:rPr>
        <w:t>, emite despacho favorable, aprobado</w:t>
      </w:r>
      <w:r>
        <w:rPr>
          <w:rFonts w:ascii="Courier New" w:hAnsi="Courier New" w:cs="Courier New"/>
          <w:sz w:val="24"/>
          <w:szCs w:val="24"/>
        </w:rPr>
        <w:t xml:space="preserve"> en General y en Particular</w:t>
      </w:r>
      <w:r w:rsidR="00EF5590" w:rsidRPr="0031631E">
        <w:rPr>
          <w:rFonts w:ascii="Courier New" w:hAnsi="Courier New" w:cs="Courier New"/>
          <w:sz w:val="24"/>
          <w:szCs w:val="24"/>
        </w:rPr>
        <w:t xml:space="preserve"> por unanimidad</w:t>
      </w:r>
      <w:r>
        <w:rPr>
          <w:rFonts w:ascii="Courier New" w:hAnsi="Courier New" w:cs="Courier New"/>
          <w:sz w:val="24"/>
          <w:szCs w:val="24"/>
        </w:rPr>
        <w:t xml:space="preserve"> con modificaciones </w:t>
      </w:r>
      <w:r w:rsidR="00EF5590" w:rsidRPr="0031631E">
        <w:rPr>
          <w:rFonts w:ascii="Courier New" w:hAnsi="Courier New" w:cs="Courier New"/>
          <w:sz w:val="24"/>
          <w:szCs w:val="24"/>
        </w:rPr>
        <w:t xml:space="preserve">en Sesión Ordinaria del día </w:t>
      </w:r>
      <w:r w:rsidR="00657C44" w:rsidRPr="0031631E">
        <w:rPr>
          <w:rStyle w:val="Ttulodellibro"/>
          <w:rFonts w:ascii="Courier New" w:hAnsi="Courier New" w:cs="Courier New"/>
          <w:b w:val="0"/>
          <w:bCs w:val="0"/>
          <w:i w:val="0"/>
          <w:iCs w:val="0"/>
          <w:spacing w:val="0"/>
          <w:sz w:val="24"/>
          <w:szCs w:val="24"/>
        </w:rPr>
        <w:t>15</w:t>
      </w:r>
      <w:r w:rsidR="004010F8" w:rsidRPr="0031631E">
        <w:rPr>
          <w:rStyle w:val="Ttulodellibro"/>
          <w:rFonts w:ascii="Courier New" w:hAnsi="Courier New" w:cs="Courier New"/>
          <w:b w:val="0"/>
          <w:bCs w:val="0"/>
          <w:i w:val="0"/>
          <w:iCs w:val="0"/>
          <w:spacing w:val="0"/>
          <w:sz w:val="24"/>
          <w:szCs w:val="24"/>
        </w:rPr>
        <w:t xml:space="preserve"> de septiembre</w:t>
      </w:r>
      <w:r w:rsidR="00EF5590" w:rsidRPr="0031631E">
        <w:rPr>
          <w:rStyle w:val="Ttulodellibro"/>
          <w:rFonts w:ascii="Courier New" w:hAnsi="Courier New" w:cs="Courier New"/>
          <w:b w:val="0"/>
          <w:bCs w:val="0"/>
          <w:i w:val="0"/>
          <w:iCs w:val="0"/>
          <w:spacing w:val="0"/>
          <w:sz w:val="24"/>
          <w:szCs w:val="24"/>
        </w:rPr>
        <w:t xml:space="preserve"> de 2021.-</w:t>
      </w:r>
    </w:p>
    <w:p w:rsidR="00B308CA" w:rsidRPr="00E04FCC" w:rsidRDefault="00B308CA" w:rsidP="00B308CA">
      <w:pPr>
        <w:pStyle w:val="Prrafodelista"/>
        <w:jc w:val="both"/>
        <w:rPr>
          <w:rStyle w:val="Ttulodellibro"/>
          <w:rFonts w:ascii="Courier New" w:hAnsi="Courier New" w:cs="Courier New"/>
          <w:b w:val="0"/>
          <w:bCs w:val="0"/>
          <w:i w:val="0"/>
          <w:iCs w:val="0"/>
          <w:spacing w:val="0"/>
          <w:sz w:val="24"/>
          <w:szCs w:val="24"/>
        </w:rPr>
      </w:pPr>
    </w:p>
    <w:p w:rsidR="006862EE" w:rsidRPr="006862EE" w:rsidRDefault="006862EE" w:rsidP="00CE0415">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E91FAC" w:rsidRPr="00B308CA" w:rsidRDefault="006862EE" w:rsidP="00E91FAC">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E91FAC" w:rsidRDefault="00B308CA" w:rsidP="005B0003">
      <w:pPr>
        <w:spacing w:before="100" w:beforeAutospacing="1" w:after="100" w:afterAutospacing="1"/>
        <w:ind w:left="709" w:hanging="709"/>
        <w:jc w:val="both"/>
        <w:rPr>
          <w:rFonts w:ascii="Courier New" w:hAnsi="Courier New" w:cs="Courier New"/>
          <w:sz w:val="24"/>
          <w:szCs w:val="24"/>
        </w:rPr>
      </w:pPr>
      <w:r w:rsidRPr="00B308CA">
        <w:rPr>
          <w:rFonts w:ascii="Courier New" w:eastAsia="Calibri" w:hAnsi="Courier New" w:cs="Courier New"/>
          <w:b/>
          <w:sz w:val="24"/>
          <w:szCs w:val="24"/>
          <w:u w:val="single"/>
          <w:lang w:val="es-ES"/>
        </w:rPr>
        <w:t>Art.1</w:t>
      </w:r>
      <w:r w:rsidRPr="00B308CA">
        <w:rPr>
          <w:rFonts w:ascii="Courier New" w:eastAsia="Calibri" w:hAnsi="Courier New" w:cs="Courier New"/>
          <w:b/>
          <w:sz w:val="24"/>
          <w:szCs w:val="24"/>
          <w:lang w:val="es-ES"/>
        </w:rPr>
        <w:t>:</w:t>
      </w:r>
      <w:r w:rsidRPr="00B308CA">
        <w:rPr>
          <w:sz w:val="24"/>
          <w:szCs w:val="24"/>
        </w:rPr>
        <w:t xml:space="preserve"> </w:t>
      </w:r>
      <w:r w:rsidRPr="00B308CA">
        <w:rPr>
          <w:rFonts w:ascii="Courier New" w:hAnsi="Courier New" w:cs="Courier New"/>
          <w:b/>
          <w:sz w:val="24"/>
          <w:szCs w:val="24"/>
        </w:rPr>
        <w:t>DISPONGASE</w:t>
      </w:r>
      <w:r w:rsidRPr="00B308CA">
        <w:rPr>
          <w:rFonts w:ascii="Courier New" w:hAnsi="Courier New" w:cs="Courier New"/>
          <w:sz w:val="24"/>
          <w:szCs w:val="24"/>
        </w:rPr>
        <w:t xml:space="preserve"> la capacitación obligatoria de los empleados municipales en la atención primaria básica,  Reanimación Cardiopulmonar (RCP) y manipulación de desfibrilador externo, a efectos de proveer los conocimientos básicos para enfrentar situaciones de riesgo de vida.-</w:t>
      </w:r>
    </w:p>
    <w:p w:rsidR="00E91FAC" w:rsidRDefault="00E91FAC" w:rsidP="00055ACF">
      <w:pPr>
        <w:spacing w:before="100" w:beforeAutospacing="1" w:after="100" w:afterAutospacing="1"/>
        <w:ind w:left="709" w:hanging="709"/>
        <w:jc w:val="right"/>
        <w:rPr>
          <w:rFonts w:ascii="Courier New" w:hAnsi="Courier New" w:cs="Courier New"/>
          <w:sz w:val="24"/>
          <w:szCs w:val="24"/>
        </w:rPr>
      </w:pPr>
      <w:r>
        <w:rPr>
          <w:rFonts w:ascii="Courier New" w:hAnsi="Courier New" w:cs="Courier New"/>
          <w:sz w:val="24"/>
          <w:szCs w:val="24"/>
        </w:rPr>
        <w:t>...///</w:t>
      </w:r>
    </w:p>
    <w:p w:rsidR="00B308CA" w:rsidRPr="00B308CA" w:rsidRDefault="00E91FAC" w:rsidP="00055ACF">
      <w:pPr>
        <w:spacing w:before="100" w:beforeAutospacing="1" w:after="100" w:afterAutospacing="1"/>
        <w:rPr>
          <w:rFonts w:ascii="Courier New" w:hAnsi="Courier New" w:cs="Courier New"/>
          <w:sz w:val="24"/>
          <w:szCs w:val="24"/>
        </w:rPr>
      </w:pPr>
      <w:r>
        <w:rPr>
          <w:rFonts w:ascii="Courier New" w:hAnsi="Courier New" w:cs="Courier New"/>
          <w:sz w:val="24"/>
          <w:szCs w:val="24"/>
        </w:rPr>
        <w:lastRenderedPageBreak/>
        <w:t>...///4.-</w:t>
      </w:r>
    </w:p>
    <w:p w:rsidR="00B308CA" w:rsidRPr="00B308CA" w:rsidRDefault="00B308CA" w:rsidP="00055ACF">
      <w:pPr>
        <w:spacing w:before="100" w:beforeAutospacing="1" w:after="100" w:afterAutospacing="1"/>
        <w:ind w:left="426" w:hanging="426"/>
        <w:jc w:val="both"/>
        <w:rPr>
          <w:rFonts w:ascii="Courier New" w:hAnsi="Courier New" w:cs="Courier New"/>
          <w:sz w:val="24"/>
          <w:szCs w:val="24"/>
        </w:rPr>
      </w:pPr>
      <w:r w:rsidRPr="00B308CA">
        <w:rPr>
          <w:rFonts w:ascii="Courier New" w:eastAsia="Times New Roman" w:hAnsi="Courier New" w:cs="Courier New"/>
          <w:b/>
          <w:sz w:val="24"/>
          <w:szCs w:val="24"/>
          <w:u w:val="single"/>
          <w:lang w:val="es-ES" w:eastAsia="es-AR"/>
        </w:rPr>
        <w:t>Art.2</w:t>
      </w:r>
      <w:r w:rsidRPr="00B308CA">
        <w:rPr>
          <w:rFonts w:ascii="Courier New" w:eastAsia="Times New Roman" w:hAnsi="Courier New" w:cs="Courier New"/>
          <w:b/>
          <w:sz w:val="24"/>
          <w:szCs w:val="24"/>
          <w:lang w:val="es-ES" w:eastAsia="es-AR"/>
        </w:rPr>
        <w:t>:</w:t>
      </w:r>
      <w:r w:rsidRPr="00B308CA">
        <w:rPr>
          <w:rFonts w:ascii="Courier New" w:eastAsia="Times New Roman" w:hAnsi="Courier New" w:cs="Courier New"/>
          <w:sz w:val="24"/>
          <w:szCs w:val="24"/>
          <w:lang w:val="es-ES" w:eastAsia="es-AR"/>
        </w:rPr>
        <w:t xml:space="preserve"> </w:t>
      </w:r>
      <w:r w:rsidRPr="00B308CA">
        <w:rPr>
          <w:rFonts w:ascii="Courier New" w:hAnsi="Courier New" w:cs="Courier New"/>
          <w:b/>
          <w:sz w:val="24"/>
          <w:szCs w:val="24"/>
        </w:rPr>
        <w:t>El</w:t>
      </w:r>
      <w:r w:rsidRPr="00B308CA">
        <w:rPr>
          <w:rFonts w:ascii="Courier New" w:hAnsi="Courier New" w:cs="Courier New"/>
          <w:sz w:val="24"/>
          <w:szCs w:val="24"/>
        </w:rPr>
        <w:t xml:space="preserve"> curso de RCP será obligatorio para todo el Personal de la Municipalidad de Alta Gracia, cualquiera fuere su modalidad de contratación; siendo prioridad:</w:t>
      </w:r>
    </w:p>
    <w:p w:rsidR="00B308CA" w:rsidRPr="00B308CA" w:rsidRDefault="00B308CA" w:rsidP="00055ACF">
      <w:pPr>
        <w:numPr>
          <w:ilvl w:val="0"/>
          <w:numId w:val="1"/>
        </w:numPr>
        <w:spacing w:after="160"/>
        <w:contextualSpacing/>
        <w:jc w:val="both"/>
        <w:rPr>
          <w:rFonts w:ascii="Courier New" w:hAnsi="Courier New" w:cs="Courier New"/>
          <w:sz w:val="24"/>
          <w:szCs w:val="24"/>
        </w:rPr>
      </w:pPr>
      <w:r w:rsidRPr="00B308CA">
        <w:rPr>
          <w:rFonts w:ascii="Courier New" w:hAnsi="Courier New" w:cs="Courier New"/>
          <w:sz w:val="24"/>
          <w:szCs w:val="24"/>
        </w:rPr>
        <w:t>Todos los Inspectores dependientes del Área de Tránsito de la Municipalidad de Alta Gracia.</w:t>
      </w:r>
    </w:p>
    <w:p w:rsidR="00B308CA" w:rsidRPr="00B308CA" w:rsidRDefault="00B308CA" w:rsidP="00055ACF">
      <w:pPr>
        <w:numPr>
          <w:ilvl w:val="0"/>
          <w:numId w:val="1"/>
        </w:numPr>
        <w:spacing w:after="160"/>
        <w:contextualSpacing/>
        <w:jc w:val="both"/>
        <w:rPr>
          <w:rFonts w:ascii="Courier New" w:hAnsi="Courier New" w:cs="Courier New"/>
          <w:sz w:val="24"/>
          <w:szCs w:val="24"/>
        </w:rPr>
      </w:pPr>
      <w:r w:rsidRPr="00B308CA">
        <w:rPr>
          <w:rFonts w:ascii="Courier New" w:hAnsi="Courier New" w:cs="Courier New"/>
          <w:sz w:val="24"/>
          <w:szCs w:val="24"/>
        </w:rPr>
        <w:t xml:space="preserve">Quienes trabajan en atención al público. </w:t>
      </w:r>
    </w:p>
    <w:p w:rsidR="00B308CA" w:rsidRPr="00B308CA" w:rsidRDefault="00B308CA" w:rsidP="00055ACF">
      <w:pPr>
        <w:numPr>
          <w:ilvl w:val="0"/>
          <w:numId w:val="1"/>
        </w:numPr>
        <w:spacing w:after="160"/>
        <w:contextualSpacing/>
        <w:jc w:val="both"/>
        <w:rPr>
          <w:rFonts w:ascii="Courier New" w:hAnsi="Courier New" w:cs="Courier New"/>
          <w:sz w:val="24"/>
          <w:szCs w:val="24"/>
        </w:rPr>
      </w:pPr>
      <w:r w:rsidRPr="00B308CA">
        <w:rPr>
          <w:rFonts w:ascii="Courier New" w:hAnsi="Courier New" w:cs="Courier New"/>
          <w:sz w:val="24"/>
          <w:szCs w:val="24"/>
        </w:rPr>
        <w:t xml:space="preserve">Todo el personal docente dependiente del Municipio. </w:t>
      </w:r>
    </w:p>
    <w:p w:rsidR="00B308CA" w:rsidRPr="00B308CA" w:rsidRDefault="00B308CA" w:rsidP="00055ACF">
      <w:pPr>
        <w:numPr>
          <w:ilvl w:val="0"/>
          <w:numId w:val="1"/>
        </w:numPr>
        <w:spacing w:after="160"/>
        <w:contextualSpacing/>
        <w:jc w:val="both"/>
        <w:rPr>
          <w:rFonts w:ascii="Courier New" w:hAnsi="Courier New" w:cs="Courier New"/>
          <w:sz w:val="24"/>
          <w:szCs w:val="24"/>
        </w:rPr>
      </w:pPr>
      <w:r w:rsidRPr="00B308CA">
        <w:rPr>
          <w:rFonts w:ascii="Courier New" w:hAnsi="Courier New" w:cs="Courier New"/>
          <w:sz w:val="24"/>
          <w:szCs w:val="24"/>
        </w:rPr>
        <w:t>Toda la Planta de Empleados de la Municipalidad de Alta Gracia, cualquiera fuere su modalidad de contratación.</w:t>
      </w:r>
    </w:p>
    <w:p w:rsidR="00B308CA" w:rsidRPr="00B308CA" w:rsidRDefault="00B308CA" w:rsidP="00055ACF">
      <w:pPr>
        <w:numPr>
          <w:ilvl w:val="0"/>
          <w:numId w:val="1"/>
        </w:numPr>
        <w:spacing w:after="160"/>
        <w:contextualSpacing/>
        <w:jc w:val="both"/>
        <w:rPr>
          <w:rFonts w:ascii="Courier New" w:hAnsi="Courier New" w:cs="Courier New"/>
          <w:sz w:val="24"/>
          <w:szCs w:val="24"/>
        </w:rPr>
      </w:pPr>
      <w:r w:rsidRPr="00B308CA">
        <w:rPr>
          <w:rFonts w:ascii="Courier New" w:hAnsi="Courier New" w:cs="Courier New"/>
          <w:sz w:val="24"/>
          <w:szCs w:val="24"/>
        </w:rPr>
        <w:t>Funcionarios Públicos y políticos</w:t>
      </w:r>
    </w:p>
    <w:p w:rsidR="00B308CA" w:rsidRPr="00EC6978" w:rsidRDefault="00B308CA" w:rsidP="00EC6978">
      <w:pPr>
        <w:spacing w:before="100" w:beforeAutospacing="1" w:after="100" w:afterAutospacing="1"/>
        <w:ind w:left="709" w:hanging="709"/>
        <w:jc w:val="both"/>
        <w:rPr>
          <w:rFonts w:ascii="Courier New" w:hAnsi="Courier New" w:cs="Courier New"/>
          <w:sz w:val="24"/>
          <w:szCs w:val="24"/>
        </w:rPr>
      </w:pPr>
      <w:r w:rsidRPr="00B308CA">
        <w:rPr>
          <w:rFonts w:ascii="Courier New" w:eastAsia="Calibri" w:hAnsi="Courier New" w:cs="Courier New"/>
          <w:b/>
          <w:sz w:val="24"/>
          <w:szCs w:val="24"/>
          <w:u w:val="single"/>
          <w:lang w:val="es-ES"/>
        </w:rPr>
        <w:t>Art.3</w:t>
      </w:r>
      <w:r w:rsidRPr="00B308CA">
        <w:rPr>
          <w:rFonts w:ascii="Courier New" w:eastAsia="Calibri" w:hAnsi="Courier New" w:cs="Courier New"/>
          <w:b/>
          <w:sz w:val="24"/>
          <w:szCs w:val="24"/>
          <w:lang w:val="es-ES"/>
        </w:rPr>
        <w:t>:</w:t>
      </w:r>
      <w:r w:rsidRPr="00B308CA">
        <w:rPr>
          <w:rFonts w:ascii="Courier New" w:hAnsi="Courier New" w:cs="Courier New"/>
          <w:sz w:val="24"/>
          <w:szCs w:val="24"/>
        </w:rPr>
        <w:t xml:space="preserve"> </w:t>
      </w:r>
      <w:r w:rsidRPr="00B308CA">
        <w:rPr>
          <w:rFonts w:ascii="Courier New" w:hAnsi="Courier New" w:cs="Courier New"/>
          <w:b/>
          <w:sz w:val="24"/>
          <w:szCs w:val="24"/>
        </w:rPr>
        <w:t xml:space="preserve">CADA </w:t>
      </w:r>
      <w:r w:rsidRPr="00B308CA">
        <w:rPr>
          <w:rFonts w:ascii="Courier New" w:hAnsi="Courier New" w:cs="Courier New"/>
          <w:sz w:val="24"/>
          <w:szCs w:val="24"/>
        </w:rPr>
        <w:t>repartición Municipal determinará el cronograma de capacitación interna de cada una de sus áreas, de modo de no afectar el normal desarrollo de las mismas.</w:t>
      </w:r>
      <w:r w:rsidR="00EC6978">
        <w:rPr>
          <w:rFonts w:ascii="Courier New" w:hAnsi="Courier New" w:cs="Courier New"/>
          <w:sz w:val="24"/>
          <w:szCs w:val="24"/>
        </w:rPr>
        <w:t xml:space="preserve"> </w:t>
      </w:r>
      <w:r w:rsidRPr="00B308CA">
        <w:rPr>
          <w:rFonts w:ascii="Courier New" w:eastAsia="Arial Unicode MS" w:hAnsi="Courier New" w:cs="Courier New"/>
          <w:sz w:val="24"/>
          <w:szCs w:val="24"/>
        </w:rPr>
        <w:t>Se encuentran exentos de instruirse el personal que certifique poseer dichos conocimientos por su formación académica y/o actividad profesional.</w:t>
      </w:r>
    </w:p>
    <w:p w:rsidR="00B308CA" w:rsidRPr="00B308CA" w:rsidRDefault="00B308CA" w:rsidP="00055ACF">
      <w:pPr>
        <w:spacing w:before="100" w:beforeAutospacing="1" w:after="100" w:afterAutospacing="1"/>
        <w:ind w:left="426" w:hanging="426"/>
        <w:jc w:val="both"/>
        <w:rPr>
          <w:rFonts w:ascii="Courier New" w:eastAsia="Times New Roman" w:hAnsi="Courier New" w:cs="Courier New"/>
          <w:b/>
          <w:sz w:val="24"/>
          <w:szCs w:val="24"/>
          <w:lang w:val="es-ES" w:eastAsia="es-AR"/>
        </w:rPr>
      </w:pPr>
      <w:r w:rsidRPr="00B308CA">
        <w:rPr>
          <w:rFonts w:ascii="Courier New" w:eastAsia="Times New Roman" w:hAnsi="Courier New" w:cs="Courier New"/>
          <w:b/>
          <w:sz w:val="24"/>
          <w:szCs w:val="24"/>
          <w:u w:val="single"/>
          <w:lang w:val="es-ES" w:eastAsia="es-AR"/>
        </w:rPr>
        <w:t>Art.4</w:t>
      </w:r>
      <w:r w:rsidRPr="00B308CA">
        <w:rPr>
          <w:rFonts w:ascii="Courier New" w:eastAsia="Times New Roman" w:hAnsi="Courier New" w:cs="Courier New"/>
          <w:b/>
          <w:sz w:val="24"/>
          <w:szCs w:val="24"/>
          <w:lang w:val="es-ES" w:eastAsia="es-AR"/>
        </w:rPr>
        <w:t>:</w:t>
      </w:r>
      <w:r w:rsidRPr="00B308CA">
        <w:rPr>
          <w:rFonts w:ascii="Courier New" w:eastAsia="Times New Roman" w:hAnsi="Courier New" w:cs="Courier New"/>
          <w:sz w:val="24"/>
          <w:szCs w:val="24"/>
          <w:lang w:val="es-ES" w:eastAsia="es-AR"/>
        </w:rPr>
        <w:t xml:space="preserve"> </w:t>
      </w:r>
      <w:r w:rsidR="00E91FAC" w:rsidRPr="00E91FAC">
        <w:rPr>
          <w:rFonts w:ascii="Courier New" w:hAnsi="Courier New" w:cs="Courier New"/>
          <w:b/>
          <w:sz w:val="24"/>
          <w:szCs w:val="24"/>
        </w:rPr>
        <w:t>FINALIZADA</w:t>
      </w:r>
      <w:r w:rsidR="00E91FAC" w:rsidRPr="00E91FAC">
        <w:rPr>
          <w:rFonts w:ascii="Courier New" w:hAnsi="Courier New" w:cs="Courier New"/>
          <w:sz w:val="24"/>
          <w:szCs w:val="24"/>
        </w:rPr>
        <w:t xml:space="preserve"> la capacitación del personal el Departamento Ejecutivo evaluará y determinará la colocación de desfibrilador en las Áreas que considere adecuadas.-</w:t>
      </w:r>
    </w:p>
    <w:p w:rsidR="00B308CA" w:rsidRPr="00B308CA" w:rsidRDefault="00B308CA" w:rsidP="00055ACF">
      <w:pPr>
        <w:spacing w:before="100" w:beforeAutospacing="1" w:after="100" w:afterAutospacing="1"/>
        <w:ind w:left="709" w:hanging="709"/>
        <w:jc w:val="both"/>
        <w:rPr>
          <w:rFonts w:ascii="Courier New" w:eastAsia="Arial Unicode MS" w:hAnsi="Courier New" w:cs="Courier New"/>
          <w:sz w:val="24"/>
          <w:szCs w:val="24"/>
          <w:lang w:val="es-ES_tradnl"/>
        </w:rPr>
      </w:pPr>
      <w:r w:rsidRPr="00B308CA">
        <w:rPr>
          <w:rFonts w:ascii="Courier New" w:eastAsia="Calibri" w:hAnsi="Courier New" w:cs="Courier New"/>
          <w:b/>
          <w:sz w:val="24"/>
          <w:szCs w:val="24"/>
          <w:u w:val="single"/>
          <w:lang w:val="es-ES"/>
        </w:rPr>
        <w:t>Art.5</w:t>
      </w:r>
      <w:r w:rsidRPr="00B308CA">
        <w:rPr>
          <w:rFonts w:ascii="Courier New" w:eastAsia="Calibri" w:hAnsi="Courier New" w:cs="Courier New"/>
          <w:b/>
          <w:sz w:val="24"/>
          <w:szCs w:val="24"/>
          <w:lang w:val="es-ES"/>
        </w:rPr>
        <w:t>:</w:t>
      </w:r>
      <w:r w:rsidRPr="00B308CA">
        <w:t xml:space="preserve"> </w:t>
      </w:r>
      <w:r w:rsidRPr="00B308CA">
        <w:rPr>
          <w:rFonts w:ascii="Courier New" w:hAnsi="Courier New" w:cs="Courier New"/>
          <w:b/>
          <w:sz w:val="24"/>
          <w:szCs w:val="24"/>
        </w:rPr>
        <w:t>AUTORICESÉ,</w:t>
      </w:r>
      <w:r w:rsidRPr="00B308CA">
        <w:rPr>
          <w:rFonts w:ascii="Courier New" w:hAnsi="Courier New" w:cs="Courier New"/>
          <w:sz w:val="24"/>
          <w:szCs w:val="24"/>
        </w:rPr>
        <w:t xml:space="preserve"> al Departamento Ejecutivo Municipal a realizar convenios con los prestadores de servicios de salud, defensa civil, o personas con reconocida trayectoria en el tema, con el fin de elaborar programas de capacitación según lo establecido en el Art. 1.-</w:t>
      </w:r>
    </w:p>
    <w:p w:rsidR="00B308CA" w:rsidRDefault="00B308CA" w:rsidP="00055ACF">
      <w:pPr>
        <w:spacing w:before="100" w:beforeAutospacing="1" w:after="100" w:afterAutospacing="1"/>
        <w:ind w:left="426" w:hanging="426"/>
        <w:jc w:val="both"/>
        <w:rPr>
          <w:rFonts w:ascii="Courier New" w:hAnsi="Courier New" w:cs="Courier New"/>
          <w:sz w:val="24"/>
          <w:szCs w:val="24"/>
        </w:rPr>
      </w:pPr>
      <w:r w:rsidRPr="00B308CA">
        <w:rPr>
          <w:rFonts w:ascii="Courier New" w:eastAsia="Times New Roman" w:hAnsi="Courier New" w:cs="Courier New"/>
          <w:b/>
          <w:sz w:val="24"/>
          <w:szCs w:val="24"/>
          <w:u w:val="single"/>
          <w:lang w:val="es-ES" w:eastAsia="es-AR"/>
        </w:rPr>
        <w:t>Art.6</w:t>
      </w:r>
      <w:r w:rsidRPr="00B308CA">
        <w:rPr>
          <w:rFonts w:ascii="Courier New" w:eastAsia="Times New Roman" w:hAnsi="Courier New" w:cs="Courier New"/>
          <w:b/>
          <w:sz w:val="24"/>
          <w:szCs w:val="24"/>
          <w:lang w:val="es-ES" w:eastAsia="es-AR"/>
        </w:rPr>
        <w:t>:</w:t>
      </w:r>
      <w:r w:rsidRPr="00B308CA">
        <w:t xml:space="preserve">  </w:t>
      </w:r>
      <w:r w:rsidRPr="00B308CA">
        <w:rPr>
          <w:rFonts w:ascii="Courier New" w:hAnsi="Courier New" w:cs="Courier New"/>
          <w:b/>
          <w:sz w:val="24"/>
          <w:szCs w:val="24"/>
        </w:rPr>
        <w:t>SUGERIR</w:t>
      </w:r>
      <w:r w:rsidRPr="00B308CA">
        <w:rPr>
          <w:rFonts w:ascii="Courier New" w:hAnsi="Courier New" w:cs="Courier New"/>
          <w:sz w:val="24"/>
          <w:szCs w:val="24"/>
        </w:rPr>
        <w:t xml:space="preserve"> a los responsables de instituciones intermedias y comercios de la ciudad, la capacitación del personal que brinde atención al público en el mismo sentido, y la instalación de un Desfibrilador externo automático en sus sedes.-</w:t>
      </w:r>
    </w:p>
    <w:p w:rsidR="00EC6978" w:rsidRDefault="00EC6978" w:rsidP="00055ACF">
      <w:pPr>
        <w:spacing w:before="100" w:beforeAutospacing="1" w:after="100" w:afterAutospacing="1"/>
        <w:ind w:left="426" w:hanging="426"/>
        <w:jc w:val="both"/>
        <w:rPr>
          <w:rFonts w:ascii="Courier New" w:eastAsia="Times New Roman" w:hAnsi="Courier New" w:cs="Courier New"/>
          <w:b/>
          <w:sz w:val="24"/>
          <w:szCs w:val="24"/>
          <w:lang w:val="es-ES" w:eastAsia="es-AR"/>
        </w:rPr>
      </w:pPr>
    </w:p>
    <w:p w:rsidR="00EC6978" w:rsidRDefault="00EC6978" w:rsidP="00055ACF">
      <w:pPr>
        <w:spacing w:before="100" w:beforeAutospacing="1" w:after="100" w:afterAutospacing="1"/>
        <w:ind w:left="426" w:hanging="426"/>
        <w:jc w:val="both"/>
        <w:rPr>
          <w:rFonts w:ascii="Courier New" w:eastAsia="Times New Roman" w:hAnsi="Courier New" w:cs="Courier New"/>
          <w:b/>
          <w:sz w:val="24"/>
          <w:szCs w:val="24"/>
          <w:lang w:val="es-ES" w:eastAsia="es-AR"/>
        </w:rPr>
      </w:pPr>
    </w:p>
    <w:p w:rsidR="00EC6978" w:rsidRPr="00EC6978" w:rsidRDefault="00EC6978" w:rsidP="00EC6978">
      <w:pPr>
        <w:spacing w:before="100" w:beforeAutospacing="1" w:after="100" w:afterAutospacing="1"/>
        <w:ind w:left="426" w:hanging="426"/>
        <w:jc w:val="right"/>
        <w:rPr>
          <w:rFonts w:ascii="Courier New" w:eastAsia="Times New Roman" w:hAnsi="Courier New" w:cs="Courier New"/>
          <w:sz w:val="24"/>
          <w:szCs w:val="24"/>
          <w:lang w:val="es-ES" w:eastAsia="es-AR"/>
        </w:rPr>
      </w:pPr>
      <w:r w:rsidRPr="00EC6978">
        <w:rPr>
          <w:rFonts w:ascii="Courier New" w:eastAsia="Times New Roman" w:hAnsi="Courier New" w:cs="Courier New"/>
          <w:sz w:val="24"/>
          <w:szCs w:val="24"/>
          <w:lang w:val="es-ES" w:eastAsia="es-AR"/>
        </w:rPr>
        <w:t>...///</w:t>
      </w:r>
    </w:p>
    <w:p w:rsidR="00EC6978" w:rsidRPr="00EC6978" w:rsidRDefault="00EC6978" w:rsidP="00EC6978">
      <w:pPr>
        <w:spacing w:before="100" w:beforeAutospacing="1" w:after="100" w:afterAutospacing="1"/>
        <w:ind w:left="426" w:hanging="426"/>
        <w:rPr>
          <w:rFonts w:ascii="Courier New" w:eastAsia="Times New Roman" w:hAnsi="Courier New" w:cs="Courier New"/>
          <w:sz w:val="24"/>
          <w:szCs w:val="24"/>
          <w:lang w:val="es-ES" w:eastAsia="es-AR"/>
        </w:rPr>
      </w:pPr>
      <w:r w:rsidRPr="00EC6978">
        <w:rPr>
          <w:rFonts w:ascii="Courier New" w:eastAsia="Times New Roman" w:hAnsi="Courier New" w:cs="Courier New"/>
          <w:sz w:val="24"/>
          <w:szCs w:val="24"/>
          <w:lang w:val="es-ES" w:eastAsia="es-AR"/>
        </w:rPr>
        <w:lastRenderedPageBreak/>
        <w:t>...///5.-</w:t>
      </w:r>
    </w:p>
    <w:p w:rsidR="00E91FAC" w:rsidRPr="00EC6978" w:rsidRDefault="00B308CA" w:rsidP="00EC6978">
      <w:pPr>
        <w:spacing w:before="100" w:beforeAutospacing="1" w:after="100" w:afterAutospacing="1"/>
        <w:ind w:left="709" w:hanging="709"/>
        <w:jc w:val="both"/>
        <w:rPr>
          <w:rFonts w:ascii="Courier New" w:hAnsi="Courier New" w:cs="Courier New"/>
          <w:sz w:val="24"/>
          <w:szCs w:val="24"/>
        </w:rPr>
      </w:pPr>
      <w:r w:rsidRPr="00B308CA">
        <w:rPr>
          <w:rFonts w:ascii="Courier New" w:eastAsia="Calibri" w:hAnsi="Courier New" w:cs="Courier New"/>
          <w:b/>
          <w:sz w:val="24"/>
          <w:szCs w:val="24"/>
          <w:u w:val="single"/>
          <w:lang w:val="es-ES"/>
        </w:rPr>
        <w:t>Art.7</w:t>
      </w:r>
      <w:r w:rsidRPr="00B308CA">
        <w:rPr>
          <w:rFonts w:ascii="Courier New" w:eastAsia="Calibri" w:hAnsi="Courier New" w:cs="Courier New"/>
          <w:b/>
          <w:sz w:val="24"/>
          <w:szCs w:val="24"/>
          <w:lang w:val="es-ES"/>
        </w:rPr>
        <w:t>:</w:t>
      </w:r>
      <w:r w:rsidRPr="00B308CA">
        <w:rPr>
          <w:sz w:val="24"/>
          <w:szCs w:val="24"/>
        </w:rPr>
        <w:t xml:space="preserve"> </w:t>
      </w:r>
      <w:r w:rsidRPr="00B308CA">
        <w:rPr>
          <w:rFonts w:ascii="Courier New" w:hAnsi="Courier New" w:cs="Courier New"/>
          <w:b/>
          <w:sz w:val="24"/>
          <w:szCs w:val="24"/>
        </w:rPr>
        <w:t>EL</w:t>
      </w:r>
      <w:r w:rsidRPr="00B308CA">
        <w:rPr>
          <w:rFonts w:ascii="Courier New" w:hAnsi="Courier New" w:cs="Courier New"/>
          <w:sz w:val="24"/>
          <w:szCs w:val="24"/>
        </w:rPr>
        <w:t xml:space="preserve"> Ejecutivo municipal reglamentará los aspectos neces</w:t>
      </w:r>
      <w:bookmarkStart w:id="0" w:name="_GoBack"/>
      <w:bookmarkEnd w:id="0"/>
      <w:r w:rsidRPr="00B308CA">
        <w:rPr>
          <w:rFonts w:ascii="Courier New" w:hAnsi="Courier New" w:cs="Courier New"/>
          <w:sz w:val="24"/>
          <w:szCs w:val="24"/>
        </w:rPr>
        <w:t>arios para la efectiva implementación de la presente ordenanza.-</w:t>
      </w:r>
    </w:p>
    <w:p w:rsidR="00AD17E0" w:rsidRPr="00AC3FE0" w:rsidRDefault="00584DE8" w:rsidP="00F77519">
      <w:pPr>
        <w:spacing w:before="100" w:beforeAutospacing="1" w:after="0" w:line="240" w:lineRule="auto"/>
        <w:ind w:left="709" w:hanging="709"/>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E91FAC">
        <w:rPr>
          <w:rFonts w:ascii="Courier New" w:eastAsia="Times New Roman" w:hAnsi="Courier New" w:cs="Courier New"/>
          <w:b/>
          <w:sz w:val="24"/>
          <w:szCs w:val="24"/>
          <w:u w:val="single"/>
          <w:lang w:val="es-ES" w:eastAsia="es-AR"/>
        </w:rPr>
        <w:t>rt.8</w:t>
      </w:r>
      <w:r w:rsidR="006862EE" w:rsidRPr="008D7D1D">
        <w:rPr>
          <w:rFonts w:ascii="Courier New" w:eastAsia="Times New Roman" w:hAnsi="Courier New" w:cs="Courier New"/>
          <w:b/>
          <w:sz w:val="24"/>
          <w:szCs w:val="24"/>
          <w:lang w:val="es-ES" w:eastAsia="es-AR"/>
        </w:rPr>
        <w:t>:</w:t>
      </w:r>
      <w:r w:rsidR="006862EE">
        <w:rPr>
          <w:rFonts w:ascii="Courier New" w:eastAsia="Times New Roman" w:hAnsi="Courier New" w:cs="Courier New"/>
          <w:sz w:val="24"/>
          <w:szCs w:val="24"/>
          <w:lang w:val="es-ES" w:eastAsia="es-AR"/>
        </w:rPr>
        <w:t xml:space="preserve"> </w:t>
      </w:r>
      <w:r w:rsidR="006862EE" w:rsidRPr="008D7D1D">
        <w:rPr>
          <w:rFonts w:ascii="Courier New" w:eastAsia="Times New Roman" w:hAnsi="Courier New" w:cs="Courier New"/>
          <w:b/>
          <w:sz w:val="24"/>
          <w:szCs w:val="24"/>
          <w:lang w:val="es-ES" w:eastAsia="es-AR"/>
        </w:rPr>
        <w:t xml:space="preserve">PROTOCOLISECE, </w:t>
      </w:r>
      <w:r w:rsidR="006862EE">
        <w:rPr>
          <w:rFonts w:ascii="Courier New" w:eastAsia="Times New Roman" w:hAnsi="Courier New" w:cs="Courier New"/>
          <w:sz w:val="24"/>
          <w:szCs w:val="24"/>
          <w:lang w:val="es-ES" w:eastAsia="es-AR"/>
        </w:rPr>
        <w:t>comuníquese, publíquese en el Boletín O</w:t>
      </w:r>
      <w:r w:rsidR="006862EE"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9220C6">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9220C6">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657C44">
        <w:rPr>
          <w:rFonts w:ascii="Courier New" w:eastAsia="Arial Unicode MS" w:hAnsi="Courier New" w:cs="ShelleyAllegroScript-Normal"/>
          <w:b/>
          <w:sz w:val="24"/>
          <w:szCs w:val="24"/>
          <w:lang w:val="es-ES"/>
        </w:rPr>
        <w:t xml:space="preserve"> QUINCE</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4010F8">
        <w:rPr>
          <w:rFonts w:ascii="Courier New" w:eastAsia="Times New Roman" w:hAnsi="Courier New" w:cs="Times New Roman"/>
          <w:b/>
          <w:bCs/>
          <w:color w:val="000000"/>
          <w:sz w:val="24"/>
          <w:szCs w:val="20"/>
          <w:lang w:val="es-ES" w:eastAsia="es-ES"/>
        </w:rPr>
        <w:t xml:space="preserve"> DEL MES DE SEPTIEMBRE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6E01CD"/>
    <w:multiLevelType w:val="multilevel"/>
    <w:tmpl w:val="71BA66E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415C"/>
    <w:rsid w:val="000076D4"/>
    <w:rsid w:val="0002708C"/>
    <w:rsid w:val="000404A3"/>
    <w:rsid w:val="00041D5E"/>
    <w:rsid w:val="00045101"/>
    <w:rsid w:val="00055ACF"/>
    <w:rsid w:val="00075AFA"/>
    <w:rsid w:val="00086CA7"/>
    <w:rsid w:val="000871B6"/>
    <w:rsid w:val="00092DE2"/>
    <w:rsid w:val="00095B82"/>
    <w:rsid w:val="000A62C1"/>
    <w:rsid w:val="000B334A"/>
    <w:rsid w:val="000B517E"/>
    <w:rsid w:val="000C0A6A"/>
    <w:rsid w:val="000C0DBC"/>
    <w:rsid w:val="000E45AA"/>
    <w:rsid w:val="000E6F06"/>
    <w:rsid w:val="000F4EE6"/>
    <w:rsid w:val="00106907"/>
    <w:rsid w:val="00107FD7"/>
    <w:rsid w:val="00113096"/>
    <w:rsid w:val="00125A50"/>
    <w:rsid w:val="00157F36"/>
    <w:rsid w:val="001665B6"/>
    <w:rsid w:val="0019690C"/>
    <w:rsid w:val="001C6A37"/>
    <w:rsid w:val="001D4A1C"/>
    <w:rsid w:val="001D72FB"/>
    <w:rsid w:val="001F217C"/>
    <w:rsid w:val="001F7572"/>
    <w:rsid w:val="002012CB"/>
    <w:rsid w:val="002029BD"/>
    <w:rsid w:val="00210BFA"/>
    <w:rsid w:val="00221406"/>
    <w:rsid w:val="00233382"/>
    <w:rsid w:val="00234088"/>
    <w:rsid w:val="0025326B"/>
    <w:rsid w:val="00292BC3"/>
    <w:rsid w:val="002A1F54"/>
    <w:rsid w:val="002A39FB"/>
    <w:rsid w:val="002B6C43"/>
    <w:rsid w:val="002B720D"/>
    <w:rsid w:val="002B74F8"/>
    <w:rsid w:val="002C0515"/>
    <w:rsid w:val="002C0B0C"/>
    <w:rsid w:val="002D5D5D"/>
    <w:rsid w:val="002D7959"/>
    <w:rsid w:val="002E34D7"/>
    <w:rsid w:val="002F271D"/>
    <w:rsid w:val="0031631E"/>
    <w:rsid w:val="003200F3"/>
    <w:rsid w:val="00324A12"/>
    <w:rsid w:val="00384107"/>
    <w:rsid w:val="003A1337"/>
    <w:rsid w:val="003C3954"/>
    <w:rsid w:val="003D33A4"/>
    <w:rsid w:val="003E6FE1"/>
    <w:rsid w:val="003F538F"/>
    <w:rsid w:val="003F5FA7"/>
    <w:rsid w:val="003F606C"/>
    <w:rsid w:val="004010F8"/>
    <w:rsid w:val="00414357"/>
    <w:rsid w:val="00415508"/>
    <w:rsid w:val="00435DBF"/>
    <w:rsid w:val="0044623A"/>
    <w:rsid w:val="00454B02"/>
    <w:rsid w:val="00466A6F"/>
    <w:rsid w:val="00474B4C"/>
    <w:rsid w:val="00475729"/>
    <w:rsid w:val="004914EB"/>
    <w:rsid w:val="00494906"/>
    <w:rsid w:val="004A0F6C"/>
    <w:rsid w:val="004A45A2"/>
    <w:rsid w:val="004A7912"/>
    <w:rsid w:val="004D56D4"/>
    <w:rsid w:val="004E331F"/>
    <w:rsid w:val="004F3CA2"/>
    <w:rsid w:val="00513EE3"/>
    <w:rsid w:val="00533513"/>
    <w:rsid w:val="0055556A"/>
    <w:rsid w:val="00584DE8"/>
    <w:rsid w:val="005A2265"/>
    <w:rsid w:val="005B0003"/>
    <w:rsid w:val="005C347E"/>
    <w:rsid w:val="005E742D"/>
    <w:rsid w:val="005F0E0D"/>
    <w:rsid w:val="005F54E7"/>
    <w:rsid w:val="005F7019"/>
    <w:rsid w:val="00600204"/>
    <w:rsid w:val="00601499"/>
    <w:rsid w:val="0060261B"/>
    <w:rsid w:val="00612453"/>
    <w:rsid w:val="00614955"/>
    <w:rsid w:val="006223D6"/>
    <w:rsid w:val="006304E1"/>
    <w:rsid w:val="006457EC"/>
    <w:rsid w:val="00657C44"/>
    <w:rsid w:val="00661A25"/>
    <w:rsid w:val="00663C65"/>
    <w:rsid w:val="00663CBF"/>
    <w:rsid w:val="00670A93"/>
    <w:rsid w:val="00683193"/>
    <w:rsid w:val="006862EE"/>
    <w:rsid w:val="00692BE5"/>
    <w:rsid w:val="006B5DAE"/>
    <w:rsid w:val="006B76B9"/>
    <w:rsid w:val="006C017D"/>
    <w:rsid w:val="006D3CC3"/>
    <w:rsid w:val="006E0F3A"/>
    <w:rsid w:val="006F67BD"/>
    <w:rsid w:val="00704392"/>
    <w:rsid w:val="00711DA9"/>
    <w:rsid w:val="00720E42"/>
    <w:rsid w:val="00721866"/>
    <w:rsid w:val="00722340"/>
    <w:rsid w:val="00743F7B"/>
    <w:rsid w:val="00755589"/>
    <w:rsid w:val="00760180"/>
    <w:rsid w:val="00791016"/>
    <w:rsid w:val="00796F22"/>
    <w:rsid w:val="007A61E4"/>
    <w:rsid w:val="007A621F"/>
    <w:rsid w:val="007B0751"/>
    <w:rsid w:val="007C0BB2"/>
    <w:rsid w:val="007C7A8C"/>
    <w:rsid w:val="007D5C54"/>
    <w:rsid w:val="007D6A0C"/>
    <w:rsid w:val="00801C62"/>
    <w:rsid w:val="00821D80"/>
    <w:rsid w:val="00825609"/>
    <w:rsid w:val="00842C3F"/>
    <w:rsid w:val="00844227"/>
    <w:rsid w:val="0084787F"/>
    <w:rsid w:val="0085190F"/>
    <w:rsid w:val="00853CB4"/>
    <w:rsid w:val="00865DFC"/>
    <w:rsid w:val="0087181B"/>
    <w:rsid w:val="00881C6C"/>
    <w:rsid w:val="0089086F"/>
    <w:rsid w:val="00896A78"/>
    <w:rsid w:val="00897A1E"/>
    <w:rsid w:val="008B0D58"/>
    <w:rsid w:val="008C3512"/>
    <w:rsid w:val="008C40E2"/>
    <w:rsid w:val="008C6338"/>
    <w:rsid w:val="008C6D9B"/>
    <w:rsid w:val="008E672E"/>
    <w:rsid w:val="008F7992"/>
    <w:rsid w:val="009011CD"/>
    <w:rsid w:val="009101C8"/>
    <w:rsid w:val="009220C6"/>
    <w:rsid w:val="009248F0"/>
    <w:rsid w:val="00933681"/>
    <w:rsid w:val="0097536B"/>
    <w:rsid w:val="009936B4"/>
    <w:rsid w:val="00996BCA"/>
    <w:rsid w:val="009B113A"/>
    <w:rsid w:val="009C1E39"/>
    <w:rsid w:val="009E2677"/>
    <w:rsid w:val="009E69DE"/>
    <w:rsid w:val="00A03206"/>
    <w:rsid w:val="00A1521C"/>
    <w:rsid w:val="00A152A8"/>
    <w:rsid w:val="00A36720"/>
    <w:rsid w:val="00A56494"/>
    <w:rsid w:val="00A71725"/>
    <w:rsid w:val="00A96571"/>
    <w:rsid w:val="00AB002A"/>
    <w:rsid w:val="00AC3FE0"/>
    <w:rsid w:val="00AD02E0"/>
    <w:rsid w:val="00AD0A51"/>
    <w:rsid w:val="00AD17E0"/>
    <w:rsid w:val="00AD5396"/>
    <w:rsid w:val="00AE09EB"/>
    <w:rsid w:val="00AF49FF"/>
    <w:rsid w:val="00AF5684"/>
    <w:rsid w:val="00AF5AFB"/>
    <w:rsid w:val="00B04B25"/>
    <w:rsid w:val="00B14DA1"/>
    <w:rsid w:val="00B27103"/>
    <w:rsid w:val="00B303D9"/>
    <w:rsid w:val="00B308CA"/>
    <w:rsid w:val="00B30C6D"/>
    <w:rsid w:val="00B5668F"/>
    <w:rsid w:val="00B73479"/>
    <w:rsid w:val="00B908F4"/>
    <w:rsid w:val="00BA4B6F"/>
    <w:rsid w:val="00BD5AB6"/>
    <w:rsid w:val="00C156E4"/>
    <w:rsid w:val="00C46647"/>
    <w:rsid w:val="00C6111F"/>
    <w:rsid w:val="00C62E8A"/>
    <w:rsid w:val="00C635A5"/>
    <w:rsid w:val="00C73ADE"/>
    <w:rsid w:val="00C818A2"/>
    <w:rsid w:val="00C861B8"/>
    <w:rsid w:val="00C863F3"/>
    <w:rsid w:val="00C954E5"/>
    <w:rsid w:val="00CA42CB"/>
    <w:rsid w:val="00CA4B8F"/>
    <w:rsid w:val="00CA56A2"/>
    <w:rsid w:val="00CC596E"/>
    <w:rsid w:val="00CD20F8"/>
    <w:rsid w:val="00CE0415"/>
    <w:rsid w:val="00D00069"/>
    <w:rsid w:val="00D03F02"/>
    <w:rsid w:val="00D1035B"/>
    <w:rsid w:val="00D1392D"/>
    <w:rsid w:val="00D14476"/>
    <w:rsid w:val="00D20FD0"/>
    <w:rsid w:val="00D31DD0"/>
    <w:rsid w:val="00D45F69"/>
    <w:rsid w:val="00D55B1A"/>
    <w:rsid w:val="00D61D95"/>
    <w:rsid w:val="00D6440A"/>
    <w:rsid w:val="00D6714B"/>
    <w:rsid w:val="00D71681"/>
    <w:rsid w:val="00D94596"/>
    <w:rsid w:val="00DC5063"/>
    <w:rsid w:val="00DC57AA"/>
    <w:rsid w:val="00DD0C65"/>
    <w:rsid w:val="00DD3E63"/>
    <w:rsid w:val="00DD4DCF"/>
    <w:rsid w:val="00DF0D6C"/>
    <w:rsid w:val="00DF3074"/>
    <w:rsid w:val="00DF6D0D"/>
    <w:rsid w:val="00E04FCC"/>
    <w:rsid w:val="00E304C1"/>
    <w:rsid w:val="00E31F70"/>
    <w:rsid w:val="00E518BE"/>
    <w:rsid w:val="00E831A7"/>
    <w:rsid w:val="00E91FAC"/>
    <w:rsid w:val="00EC6978"/>
    <w:rsid w:val="00ED6012"/>
    <w:rsid w:val="00EE1895"/>
    <w:rsid w:val="00EF0FB8"/>
    <w:rsid w:val="00EF100B"/>
    <w:rsid w:val="00EF5590"/>
    <w:rsid w:val="00F0716C"/>
    <w:rsid w:val="00F32A98"/>
    <w:rsid w:val="00F36346"/>
    <w:rsid w:val="00F3793A"/>
    <w:rsid w:val="00F77519"/>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218400B-451E-42A1-8728-7427D2F93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998</Words>
  <Characters>5491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5</cp:revision>
  <cp:lastPrinted>2021-09-16T13:37:00Z</cp:lastPrinted>
  <dcterms:created xsi:type="dcterms:W3CDTF">2021-09-16T13:39:00Z</dcterms:created>
  <dcterms:modified xsi:type="dcterms:W3CDTF">2021-09-16T15:22:00Z</dcterms:modified>
</cp:coreProperties>
</file>