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B0F9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BB0F9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BB0F90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5C0F2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1970</w:t>
      </w:r>
    </w:p>
    <w:p w:rsidR="000C0DBC" w:rsidRPr="00BB0F9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BB0F9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BB0F90" w:rsidRPr="001D7FF5" w:rsidRDefault="008C40E2" w:rsidP="00BB0F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BB0F90">
        <w:rPr>
          <w:rFonts w:ascii="Courier New" w:hAnsi="Courier New"/>
          <w:color w:val="000000"/>
          <w:sz w:val="24"/>
          <w:lang w:val="pt-BR"/>
        </w:rPr>
        <w:t>Visto</w:t>
      </w:r>
      <w:r w:rsidR="00881C6C" w:rsidRPr="00BB0F90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454B02" w:rsidRPr="00BB0F90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  <w:r w:rsidR="00BB0F90" w:rsidRPr="001D7FF5">
        <w:rPr>
          <w:rFonts w:ascii="Courier New" w:hAnsi="Courier New" w:cs="Courier New"/>
          <w:b w:val="0"/>
          <w:sz w:val="24"/>
          <w:szCs w:val="24"/>
          <w:lang w:val="pt-BR"/>
        </w:rPr>
        <w:t xml:space="preserve">El expediente Nº 1038/2021 - iniciado por Olmedo Olga Francisca – Eximición de Plan de Pavimento; y </w:t>
      </w:r>
    </w:p>
    <w:p w:rsidR="000452F6" w:rsidRPr="00BB0F90" w:rsidRDefault="000452F6" w:rsidP="00BB0F9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01B0E" w:rsidRPr="00BB0F90" w:rsidRDefault="00E01B0E" w:rsidP="000E313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0E313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E313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E313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C0F2E" w:rsidRPr="009E3E37" w:rsidRDefault="00700F19" w:rsidP="005C0F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</w:t>
      </w:r>
      <w:r w:rsidR="005C0F2E" w:rsidRPr="009E3E37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Contribución por mejora Cuenta Municipal 04002.- </w:t>
      </w:r>
    </w:p>
    <w:p w:rsidR="005C0F2E" w:rsidRPr="009E3E37" w:rsidRDefault="005C0F2E" w:rsidP="005C0F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0F2E" w:rsidRPr="009E3E37" w:rsidRDefault="005C0F2E" w:rsidP="005C0F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3E37">
        <w:rPr>
          <w:rFonts w:ascii="Courier New" w:hAnsi="Courier New" w:cs="Courier New"/>
          <w:sz w:val="24"/>
          <w:szCs w:val="24"/>
        </w:rPr>
        <w:t>Que el estudio socioeconómico realizado por la Secretaria de Salud, Desarrollo y Equidad expresa que  se trata de un hogar unipersonal  con jefatura femenina;</w:t>
      </w:r>
    </w:p>
    <w:p w:rsidR="005C0F2E" w:rsidRPr="009E3E37" w:rsidRDefault="005C0F2E" w:rsidP="005C0F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3E37">
        <w:rPr>
          <w:rFonts w:ascii="Courier New" w:hAnsi="Courier New" w:cs="Courier New"/>
          <w:sz w:val="24"/>
          <w:szCs w:val="24"/>
        </w:rPr>
        <w:t xml:space="preserve"> </w:t>
      </w:r>
    </w:p>
    <w:p w:rsidR="005C0F2E" w:rsidRPr="009E3E37" w:rsidRDefault="005C0F2E" w:rsidP="005C0F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3E37">
        <w:rPr>
          <w:rFonts w:ascii="Courier New" w:hAnsi="Courier New" w:cs="Courier New"/>
          <w:sz w:val="24"/>
          <w:szCs w:val="24"/>
        </w:rPr>
        <w:t xml:space="preserve">Que los ingresos económicos provienen de la transferencia formal de Estado a través de la Pensión por Discapacidad siendo estos recursos su único medio de subsistencia, de índole </w:t>
      </w:r>
      <w:proofErr w:type="gramStart"/>
      <w:r w:rsidRPr="009E3E37">
        <w:rPr>
          <w:rFonts w:ascii="Courier New" w:hAnsi="Courier New" w:cs="Courier New"/>
          <w:sz w:val="24"/>
          <w:szCs w:val="24"/>
        </w:rPr>
        <w:t>escaso</w:t>
      </w:r>
      <w:proofErr w:type="gramEnd"/>
      <w:r w:rsidRPr="009E3E37">
        <w:rPr>
          <w:rFonts w:ascii="Courier New" w:hAnsi="Courier New" w:cs="Courier New"/>
          <w:sz w:val="24"/>
          <w:szCs w:val="24"/>
        </w:rPr>
        <w:t xml:space="preserve"> e insuficiente;</w:t>
      </w:r>
    </w:p>
    <w:p w:rsidR="005C0F2E" w:rsidRPr="009E3E37" w:rsidRDefault="005C0F2E" w:rsidP="005C0F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C0F2E" w:rsidRPr="009E3E37" w:rsidRDefault="005C0F2E" w:rsidP="005C0F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E3E37"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0B0615" w:rsidRPr="00DB29CC" w:rsidRDefault="000B0615" w:rsidP="005C0F2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DB29CC" w:rsidRDefault="00EF5590" w:rsidP="000E313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B29C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DB29CC">
        <w:rPr>
          <w:rFonts w:ascii="Courier New" w:hAnsi="Courier New" w:cs="Courier New"/>
          <w:sz w:val="24"/>
          <w:szCs w:val="24"/>
        </w:rPr>
        <w:t>ón de Hacienda</w:t>
      </w:r>
      <w:r w:rsidRPr="00DB29C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C0F2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DB29C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0B0615" w:rsidRDefault="003E6FE1" w:rsidP="000B0615">
      <w:pPr>
        <w:pStyle w:val="Prrafodelista"/>
        <w:rPr>
          <w:rStyle w:val="Ttulodellibro"/>
          <w:b w:val="0"/>
          <w:bCs w:val="0"/>
          <w:i w:val="0"/>
          <w:iCs w:val="0"/>
          <w:spacing w:val="0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5C0F2E" w:rsidRPr="009E3E37">
        <w:rPr>
          <w:rFonts w:ascii="Courier New" w:eastAsia="Arial Unicode MS" w:hAnsi="Courier New" w:cs="Courier New"/>
          <w:sz w:val="24"/>
          <w:szCs w:val="24"/>
        </w:rPr>
        <w:t>E</w:t>
      </w:r>
      <w:r w:rsidR="005C0F2E">
        <w:rPr>
          <w:rFonts w:ascii="Courier New" w:eastAsia="Arial Unicode MS" w:hAnsi="Courier New" w:cs="Courier New"/>
          <w:sz w:val="24"/>
          <w:szCs w:val="24"/>
        </w:rPr>
        <w:t>l CIEN POR CIENTO (100%)</w:t>
      </w:r>
      <w:r w:rsidR="005C0F2E" w:rsidRPr="009E3E37">
        <w:rPr>
          <w:rFonts w:ascii="Courier New" w:eastAsia="Arial Unicode MS" w:hAnsi="Courier New" w:cs="Courier New"/>
          <w:sz w:val="24"/>
          <w:szCs w:val="24"/>
        </w:rPr>
        <w:t xml:space="preserve">  de la deuda en concepto de Tasa por</w:t>
      </w:r>
      <w:r w:rsidR="005C0F2E" w:rsidRPr="005C0F2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C0F2E" w:rsidRPr="009E3E37">
        <w:rPr>
          <w:rFonts w:ascii="Courier New" w:eastAsia="Arial Unicode MS" w:hAnsi="Courier New" w:cs="Courier New"/>
          <w:sz w:val="24"/>
          <w:szCs w:val="24"/>
        </w:rPr>
        <w:t>contribución por mejora Cuenta Municipal Nº 04002</w:t>
      </w:r>
      <w:r w:rsidR="005C0F2E">
        <w:rPr>
          <w:rFonts w:ascii="Courier New" w:eastAsia="Arial Unicode MS" w:hAnsi="Courier New" w:cs="Courier New"/>
          <w:sz w:val="24"/>
          <w:szCs w:val="24"/>
        </w:rPr>
        <w:t>.-</w:t>
      </w: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138C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D7FF5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86A4D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C0FD6B1-357C-43ED-94E5-AFFFC9527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2021-10-28T12:09:00Z</cp:lastPrinted>
  <dcterms:created xsi:type="dcterms:W3CDTF">2021-10-28T12:08:00Z</dcterms:created>
  <dcterms:modified xsi:type="dcterms:W3CDTF">2021-10-28T12:18:00Z</dcterms:modified>
</cp:coreProperties>
</file>