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B41C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B41C7C">
        <w:rPr>
          <w:rFonts w:ascii="Courier New" w:eastAsia="Times New Roman" w:hAnsi="Courier New" w:cs="Times New Roman"/>
          <w:b/>
          <w:sz w:val="24"/>
          <w:szCs w:val="20"/>
          <w:u w:val="single"/>
          <w:lang w:eastAsia="es-AR"/>
        </w:rPr>
        <w:t>ORDENANZA  Nº 1</w:t>
      </w:r>
      <w:r w:rsidR="00F574FB">
        <w:rPr>
          <w:rFonts w:ascii="Courier New" w:eastAsia="Times New Roman" w:hAnsi="Courier New" w:cs="Times New Roman"/>
          <w:b/>
          <w:sz w:val="24"/>
          <w:szCs w:val="20"/>
          <w:u w:val="single"/>
          <w:lang w:eastAsia="es-AR"/>
        </w:rPr>
        <w:t>1988</w:t>
      </w:r>
    </w:p>
    <w:p w:rsidR="00AD17E0" w:rsidRPr="00B41C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8700B2" w:rsidRPr="005F15B4" w:rsidRDefault="008C40E2" w:rsidP="005F15B4">
      <w:pPr>
        <w:spacing w:line="240" w:lineRule="auto"/>
        <w:ind w:left="426" w:hanging="426"/>
        <w:jc w:val="both"/>
        <w:rPr>
          <w:rFonts w:ascii="Courier New" w:eastAsia="MS Mincho" w:hAnsi="Courier New" w:cs="Courier New"/>
          <w:sz w:val="24"/>
          <w:szCs w:val="24"/>
        </w:rPr>
      </w:pPr>
      <w:r w:rsidRPr="00646563">
        <w:rPr>
          <w:rFonts w:ascii="Courier New" w:hAnsi="Courier New"/>
          <w:color w:val="000000"/>
          <w:sz w:val="24"/>
        </w:rPr>
        <w:t>Visto</w:t>
      </w:r>
      <w:r w:rsidR="00881C6C" w:rsidRPr="00646563">
        <w:rPr>
          <w:rFonts w:ascii="Courier New" w:hAnsi="Courier New" w:cs="Courier New"/>
          <w:color w:val="000000"/>
          <w:sz w:val="24"/>
          <w:szCs w:val="24"/>
        </w:rPr>
        <w:t>:</w:t>
      </w:r>
      <w:r w:rsidR="00454B02" w:rsidRPr="00646563">
        <w:rPr>
          <w:rFonts w:ascii="Courier New" w:hAnsi="Courier New" w:cs="Courier New"/>
          <w:sz w:val="24"/>
          <w:szCs w:val="24"/>
        </w:rPr>
        <w:t xml:space="preserve"> </w:t>
      </w:r>
      <w:r w:rsidR="00B41C7C" w:rsidRPr="008700B2">
        <w:rPr>
          <w:rFonts w:ascii="Courier New" w:eastAsia="MS Mincho" w:hAnsi="Courier New" w:cs="Courier New"/>
          <w:sz w:val="24"/>
          <w:szCs w:val="24"/>
        </w:rPr>
        <w:t>El avance de las obras de ejecución de Gasoductos y Plantas Reguladoras para</w:t>
      </w:r>
      <w:r w:rsidR="008700B2" w:rsidRPr="008700B2">
        <w:rPr>
          <w:rFonts w:ascii="Courier New" w:eastAsia="MS Mincho" w:hAnsi="Courier New" w:cs="Courier New"/>
          <w:sz w:val="24"/>
          <w:szCs w:val="24"/>
        </w:rPr>
        <w:t xml:space="preserve"> abastecer de Gas Natural a nuestra localidad realizadas por el Gobierno de la Provincia de Córdoba; y</w:t>
      </w:r>
    </w:p>
    <w:p w:rsidR="00AD17E0" w:rsidRDefault="00AD17E0" w:rsidP="00646563">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646563">
      <w:pPr>
        <w:spacing w:after="0" w:line="240" w:lineRule="auto"/>
        <w:jc w:val="center"/>
        <w:rPr>
          <w:rFonts w:ascii="Courier New" w:eastAsia="Times New Roman" w:hAnsi="Courier New" w:cs="Times New Roman"/>
          <w:b/>
          <w:bCs/>
          <w:color w:val="000000"/>
          <w:sz w:val="24"/>
          <w:szCs w:val="20"/>
          <w:lang w:val="pt-BR" w:eastAsia="es-ES"/>
        </w:rPr>
      </w:pPr>
    </w:p>
    <w:p w:rsidR="00C6111F" w:rsidRPr="00124BD4" w:rsidRDefault="00C6111F" w:rsidP="00646563">
      <w:pPr>
        <w:spacing w:after="0" w:line="240" w:lineRule="auto"/>
        <w:rPr>
          <w:rFonts w:ascii="Courier New" w:eastAsia="Times New Roman" w:hAnsi="Courier New" w:cs="Times New Roman"/>
          <w:b/>
          <w:bCs/>
          <w:color w:val="000000"/>
          <w:sz w:val="24"/>
          <w:szCs w:val="24"/>
          <w:lang w:val="pt-BR" w:eastAsia="es-ES"/>
        </w:rPr>
      </w:pPr>
    </w:p>
    <w:p w:rsidR="008700B2" w:rsidRPr="008700B2" w:rsidRDefault="00700F19" w:rsidP="008700B2">
      <w:pPr>
        <w:pStyle w:val="Prrafodelista"/>
        <w:spacing w:line="240" w:lineRule="auto"/>
        <w:jc w:val="both"/>
        <w:rPr>
          <w:rFonts w:ascii="Courier New" w:hAnsi="Courier New" w:cs="Courier New"/>
          <w:sz w:val="24"/>
          <w:szCs w:val="24"/>
        </w:rPr>
      </w:pPr>
      <w:r w:rsidRPr="008700B2">
        <w:rPr>
          <w:rFonts w:ascii="Courier New" w:hAnsi="Courier New" w:cs="Courier New"/>
          <w:sz w:val="24"/>
          <w:szCs w:val="24"/>
        </w:rPr>
        <w:t>Que</w:t>
      </w:r>
      <w:r w:rsidR="008700B2" w:rsidRPr="008700B2">
        <w:rPr>
          <w:rFonts w:ascii="Courier New" w:hAnsi="Courier New" w:cs="Courier New"/>
          <w:sz w:val="24"/>
          <w:szCs w:val="24"/>
        </w:rPr>
        <w:t xml:space="preserve"> para que el fluido llegue a los vecinos de la localidad es necesario construir una red de distribución domiciliaria desde la</w:t>
      </w:r>
      <w:r w:rsidR="008700B2">
        <w:rPr>
          <w:rFonts w:ascii="Courier New" w:hAnsi="Courier New" w:cs="Courier New"/>
          <w:sz w:val="24"/>
          <w:szCs w:val="24"/>
        </w:rPr>
        <w:t xml:space="preserve"> Estación Reguladora de Presión;</w:t>
      </w:r>
    </w:p>
    <w:p w:rsidR="008700B2" w:rsidRPr="008700B2" w:rsidRDefault="008700B2" w:rsidP="008700B2">
      <w:pPr>
        <w:pStyle w:val="Prrafodelista"/>
        <w:spacing w:line="240" w:lineRule="auto"/>
        <w:jc w:val="both"/>
        <w:rPr>
          <w:rFonts w:ascii="Courier New" w:hAnsi="Courier New" w:cs="Courier New"/>
          <w:sz w:val="24"/>
          <w:szCs w:val="24"/>
        </w:rPr>
      </w:pPr>
    </w:p>
    <w:p w:rsidR="008700B2" w:rsidRPr="008700B2" w:rsidRDefault="008700B2" w:rsidP="008700B2">
      <w:pPr>
        <w:pStyle w:val="Prrafodelista"/>
        <w:spacing w:line="240" w:lineRule="auto"/>
        <w:jc w:val="both"/>
        <w:rPr>
          <w:rFonts w:ascii="Courier New" w:hAnsi="Courier New" w:cs="Courier New"/>
          <w:sz w:val="24"/>
          <w:szCs w:val="24"/>
        </w:rPr>
      </w:pPr>
      <w:r>
        <w:rPr>
          <w:rFonts w:ascii="Courier New" w:hAnsi="Courier New" w:cs="Courier New"/>
          <w:sz w:val="24"/>
          <w:szCs w:val="24"/>
        </w:rPr>
        <w:t>Que</w:t>
      </w:r>
      <w:r w:rsidRPr="008700B2">
        <w:rPr>
          <w:rFonts w:ascii="Courier New" w:hAnsi="Courier New" w:cs="Courier New"/>
          <w:sz w:val="24"/>
          <w:szCs w:val="24"/>
        </w:rPr>
        <w:t>, se encuentra aprobada y v</w:t>
      </w:r>
      <w:r w:rsidR="005F15B4">
        <w:rPr>
          <w:rFonts w:ascii="Courier New" w:hAnsi="Courier New" w:cs="Courier New"/>
          <w:sz w:val="24"/>
          <w:szCs w:val="24"/>
        </w:rPr>
        <w:t>igente la Ordenanza Marco N°10836 y sus modificatorias</w:t>
      </w:r>
      <w:r w:rsidRPr="008700B2">
        <w:rPr>
          <w:rFonts w:ascii="Courier New" w:hAnsi="Courier New" w:cs="Courier New"/>
          <w:sz w:val="24"/>
          <w:szCs w:val="24"/>
        </w:rPr>
        <w:t xml:space="preserve"> que aprueba la ejecución de la Obras de Red de Distribución Gas Natural en toda la localidad </w:t>
      </w:r>
      <w:r>
        <w:rPr>
          <w:rFonts w:ascii="Courier New" w:hAnsi="Courier New" w:cs="Courier New"/>
          <w:sz w:val="24"/>
          <w:szCs w:val="24"/>
        </w:rPr>
        <w:t>Alta Gracia;</w:t>
      </w:r>
    </w:p>
    <w:p w:rsidR="008700B2" w:rsidRPr="008700B2" w:rsidRDefault="008700B2" w:rsidP="008700B2">
      <w:pPr>
        <w:pStyle w:val="Prrafodelista"/>
        <w:spacing w:line="240" w:lineRule="auto"/>
        <w:jc w:val="both"/>
        <w:rPr>
          <w:rFonts w:ascii="Courier New" w:hAnsi="Courier New" w:cs="Courier New"/>
          <w:sz w:val="24"/>
          <w:szCs w:val="24"/>
        </w:rPr>
      </w:pPr>
    </w:p>
    <w:p w:rsidR="008700B2" w:rsidRPr="008700B2" w:rsidRDefault="008700B2" w:rsidP="008700B2">
      <w:pPr>
        <w:pStyle w:val="Prrafodelista"/>
        <w:spacing w:line="240" w:lineRule="auto"/>
        <w:jc w:val="both"/>
        <w:rPr>
          <w:rFonts w:ascii="Courier New" w:hAnsi="Courier New" w:cs="Courier New"/>
          <w:sz w:val="24"/>
          <w:szCs w:val="24"/>
        </w:rPr>
      </w:pPr>
      <w:r>
        <w:rPr>
          <w:rFonts w:ascii="Courier New" w:hAnsi="Courier New" w:cs="Courier New"/>
          <w:sz w:val="24"/>
          <w:szCs w:val="24"/>
        </w:rPr>
        <w:t>Que</w:t>
      </w:r>
      <w:r w:rsidRPr="008700B2">
        <w:rPr>
          <w:rFonts w:ascii="Courier New" w:hAnsi="Courier New" w:cs="Courier New"/>
          <w:sz w:val="24"/>
          <w:szCs w:val="24"/>
        </w:rPr>
        <w:t>, los vecinos frentistas beneficiados deberán aportar al financiamiento de la obra de una contribución por mejoras que p</w:t>
      </w:r>
      <w:r>
        <w:rPr>
          <w:rFonts w:ascii="Courier New" w:hAnsi="Courier New" w:cs="Courier New"/>
          <w:sz w:val="24"/>
          <w:szCs w:val="24"/>
        </w:rPr>
        <w:t>ermita la ejecución de la misma;</w:t>
      </w:r>
    </w:p>
    <w:p w:rsidR="008700B2" w:rsidRPr="008700B2" w:rsidRDefault="008700B2" w:rsidP="008700B2">
      <w:pPr>
        <w:pStyle w:val="Prrafodelista"/>
        <w:spacing w:line="240" w:lineRule="auto"/>
        <w:jc w:val="both"/>
        <w:rPr>
          <w:rFonts w:ascii="Courier New" w:hAnsi="Courier New" w:cs="Courier New"/>
          <w:sz w:val="24"/>
          <w:szCs w:val="24"/>
        </w:rPr>
      </w:pPr>
      <w:r w:rsidRPr="008700B2">
        <w:rPr>
          <w:rFonts w:ascii="Courier New" w:hAnsi="Courier New" w:cs="Courier New"/>
          <w:sz w:val="24"/>
          <w:szCs w:val="24"/>
        </w:rPr>
        <w:t xml:space="preserve">                     </w:t>
      </w:r>
      <w:r w:rsidRPr="008700B2">
        <w:rPr>
          <w:rFonts w:ascii="Courier New" w:hAnsi="Courier New" w:cs="Courier New"/>
          <w:sz w:val="24"/>
          <w:szCs w:val="24"/>
        </w:rPr>
        <w:tab/>
      </w:r>
    </w:p>
    <w:p w:rsidR="008700B2" w:rsidRPr="008700B2" w:rsidRDefault="008700B2" w:rsidP="008700B2">
      <w:pPr>
        <w:pStyle w:val="Prrafodelista"/>
        <w:spacing w:line="240" w:lineRule="auto"/>
        <w:jc w:val="both"/>
        <w:rPr>
          <w:rFonts w:ascii="Courier New" w:hAnsi="Courier New" w:cs="Courier New"/>
          <w:sz w:val="24"/>
          <w:szCs w:val="24"/>
        </w:rPr>
      </w:pPr>
      <w:r>
        <w:rPr>
          <w:rFonts w:ascii="Courier New" w:hAnsi="Courier New" w:cs="Courier New"/>
          <w:sz w:val="24"/>
          <w:szCs w:val="24"/>
        </w:rPr>
        <w:t>Que</w:t>
      </w:r>
      <w:r w:rsidRPr="008700B2">
        <w:rPr>
          <w:rFonts w:ascii="Courier New" w:hAnsi="Courier New" w:cs="Courier New"/>
          <w:sz w:val="24"/>
          <w:szCs w:val="24"/>
        </w:rPr>
        <w:t xml:space="preserve"> la construcción de esta obra, además del beneficio de una mejor calidad de vida para los vecinos en sus viviendas, será de suma utilidad en las actividades comerciales, industriales y de servicios, que podrán utilizarla como fuente de energía limpia, eficiente y segura, optimizando sus costos productivos y </w:t>
      </w:r>
      <w:r>
        <w:rPr>
          <w:rFonts w:ascii="Courier New" w:hAnsi="Courier New" w:cs="Courier New"/>
          <w:sz w:val="24"/>
          <w:szCs w:val="24"/>
        </w:rPr>
        <w:t>su competitividad en el mercado;</w:t>
      </w:r>
    </w:p>
    <w:p w:rsidR="008700B2" w:rsidRPr="008700B2" w:rsidRDefault="008700B2" w:rsidP="008700B2">
      <w:pPr>
        <w:pStyle w:val="Prrafodelista"/>
        <w:spacing w:line="240" w:lineRule="auto"/>
        <w:jc w:val="both"/>
        <w:rPr>
          <w:rFonts w:ascii="Courier New" w:hAnsi="Courier New" w:cs="Courier New"/>
          <w:sz w:val="24"/>
          <w:szCs w:val="24"/>
        </w:rPr>
      </w:pPr>
    </w:p>
    <w:p w:rsidR="008700B2" w:rsidRDefault="008700B2" w:rsidP="008700B2">
      <w:pPr>
        <w:pStyle w:val="Prrafodelista"/>
        <w:spacing w:line="240" w:lineRule="auto"/>
        <w:jc w:val="both"/>
        <w:rPr>
          <w:rFonts w:ascii="Courier New" w:hAnsi="Courier New" w:cs="Courier New"/>
          <w:sz w:val="24"/>
          <w:szCs w:val="24"/>
        </w:rPr>
      </w:pPr>
      <w:r>
        <w:rPr>
          <w:rFonts w:ascii="Courier New" w:hAnsi="Courier New" w:cs="Courier New"/>
          <w:sz w:val="24"/>
          <w:szCs w:val="24"/>
        </w:rPr>
        <w:t>Que</w:t>
      </w:r>
      <w:r w:rsidRPr="008700B2">
        <w:rPr>
          <w:rFonts w:ascii="Courier New" w:hAnsi="Courier New" w:cs="Courier New"/>
          <w:sz w:val="24"/>
          <w:szCs w:val="24"/>
        </w:rPr>
        <w:t xml:space="preserve"> el gas natural generará ahorros en la población y en las actividades domésticas, comerciales, industriales y de servicios de esta localidad, por la sustitución de sus actuales combustibles y la posibilidad de ofrecer renovados servicios, acorde a la necesidad de los demandantes y que además también puede constituirse en un factor determinante del desarrollo económico local y regional que aliente la radicación de nuevos </w:t>
      </w:r>
      <w:r>
        <w:rPr>
          <w:rFonts w:ascii="Courier New" w:hAnsi="Courier New" w:cs="Courier New"/>
          <w:sz w:val="24"/>
          <w:szCs w:val="24"/>
        </w:rPr>
        <w:t>emprendimientos en la localidad;</w:t>
      </w:r>
    </w:p>
    <w:p w:rsidR="008700B2" w:rsidRDefault="008700B2" w:rsidP="008700B2">
      <w:pPr>
        <w:pStyle w:val="Prrafodelista"/>
        <w:spacing w:line="240" w:lineRule="auto"/>
        <w:jc w:val="both"/>
        <w:rPr>
          <w:rFonts w:ascii="Courier New" w:hAnsi="Courier New" w:cs="Courier New"/>
          <w:sz w:val="24"/>
          <w:szCs w:val="24"/>
        </w:rPr>
      </w:pPr>
    </w:p>
    <w:p w:rsidR="008700B2" w:rsidRDefault="008700B2" w:rsidP="008700B2">
      <w:pPr>
        <w:pStyle w:val="Prrafodelista"/>
        <w:spacing w:line="240" w:lineRule="auto"/>
        <w:jc w:val="both"/>
        <w:rPr>
          <w:rFonts w:ascii="Courier New" w:hAnsi="Courier New" w:cs="Courier New"/>
          <w:sz w:val="24"/>
          <w:szCs w:val="24"/>
        </w:rPr>
      </w:pPr>
    </w:p>
    <w:p w:rsidR="008700B2" w:rsidRDefault="008700B2" w:rsidP="008700B2">
      <w:pPr>
        <w:pStyle w:val="Prrafodelista"/>
        <w:spacing w:line="240" w:lineRule="auto"/>
        <w:jc w:val="both"/>
        <w:rPr>
          <w:rFonts w:ascii="Courier New" w:hAnsi="Courier New" w:cs="Courier New"/>
          <w:sz w:val="24"/>
          <w:szCs w:val="24"/>
        </w:rPr>
      </w:pPr>
    </w:p>
    <w:p w:rsidR="008700B2" w:rsidRDefault="008700B2" w:rsidP="008700B2">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8700B2" w:rsidRPr="008700B2" w:rsidRDefault="008700B2" w:rsidP="008700B2">
      <w:pPr>
        <w:spacing w:line="240" w:lineRule="auto"/>
        <w:rPr>
          <w:rFonts w:ascii="Courier New" w:hAnsi="Courier New" w:cs="Courier New"/>
          <w:sz w:val="24"/>
          <w:szCs w:val="24"/>
        </w:rPr>
      </w:pPr>
      <w:r>
        <w:rPr>
          <w:rFonts w:ascii="Courier New" w:hAnsi="Courier New" w:cs="Courier New"/>
          <w:sz w:val="24"/>
          <w:szCs w:val="24"/>
        </w:rPr>
        <w:lastRenderedPageBreak/>
        <w:t>...///2.-</w:t>
      </w:r>
    </w:p>
    <w:p w:rsidR="00124BD4" w:rsidRPr="008700B2" w:rsidRDefault="008700B2" w:rsidP="008700B2">
      <w:pPr>
        <w:pStyle w:val="Prrafodelista"/>
        <w:spacing w:line="240" w:lineRule="auto"/>
        <w:jc w:val="both"/>
        <w:rPr>
          <w:rFonts w:ascii="Courier New" w:hAnsi="Courier New" w:cs="Courier New"/>
          <w:sz w:val="24"/>
          <w:szCs w:val="24"/>
          <w:lang w:val="es-ES_tradnl"/>
        </w:rPr>
      </w:pPr>
      <w:r>
        <w:rPr>
          <w:rFonts w:ascii="Courier New" w:hAnsi="Courier New" w:cs="Courier New"/>
          <w:sz w:val="24"/>
          <w:szCs w:val="24"/>
        </w:rPr>
        <w:t>Que</w:t>
      </w:r>
      <w:r w:rsidRPr="008700B2">
        <w:rPr>
          <w:rFonts w:ascii="Courier New" w:hAnsi="Courier New" w:cs="Courier New"/>
          <w:sz w:val="24"/>
          <w:szCs w:val="24"/>
        </w:rPr>
        <w:t xml:space="preserve"> es necesario crear un mecanismo de prorrateo que contemple la proporcionalidad en el</w:t>
      </w:r>
      <w:r w:rsidRPr="008700B2">
        <w:rPr>
          <w:rFonts w:ascii="Courier New" w:hAnsi="Courier New" w:cs="Courier New"/>
          <w:sz w:val="24"/>
          <w:szCs w:val="24"/>
          <w:lang w:val="es-ES_tradnl"/>
        </w:rPr>
        <w:t xml:space="preserve"> pago de las Contribuciones a efectuar por </w:t>
      </w:r>
      <w:r>
        <w:rPr>
          <w:rFonts w:ascii="Courier New" w:hAnsi="Courier New" w:cs="Courier New"/>
          <w:sz w:val="24"/>
          <w:szCs w:val="24"/>
          <w:lang w:val="es-ES_tradnl"/>
        </w:rPr>
        <w:t>los Vecinos afectados a la obra;</w:t>
      </w:r>
    </w:p>
    <w:p w:rsidR="00A12685" w:rsidRPr="008700B2" w:rsidRDefault="00A12685" w:rsidP="008700B2">
      <w:pPr>
        <w:pStyle w:val="Prrafodelista"/>
        <w:spacing w:line="240" w:lineRule="auto"/>
        <w:jc w:val="both"/>
        <w:rPr>
          <w:rFonts w:ascii="Courier New" w:hAnsi="Courier New" w:cs="Courier New"/>
          <w:sz w:val="24"/>
          <w:szCs w:val="24"/>
        </w:rPr>
      </w:pPr>
    </w:p>
    <w:p w:rsidR="003E6FE1" w:rsidRPr="008700B2" w:rsidRDefault="00C84592" w:rsidP="008700B2">
      <w:pPr>
        <w:pStyle w:val="Prrafodelista"/>
        <w:spacing w:line="240" w:lineRule="auto"/>
        <w:jc w:val="both"/>
        <w:rPr>
          <w:rStyle w:val="Ttulodellibro"/>
          <w:rFonts w:ascii="Courier New" w:hAnsi="Courier New" w:cs="Courier New"/>
          <w:b w:val="0"/>
          <w:bCs w:val="0"/>
          <w:i w:val="0"/>
          <w:iCs w:val="0"/>
          <w:spacing w:val="0"/>
          <w:sz w:val="24"/>
          <w:szCs w:val="24"/>
        </w:rPr>
      </w:pPr>
      <w:r w:rsidRPr="008700B2">
        <w:rPr>
          <w:rFonts w:ascii="Courier New" w:hAnsi="Courier New" w:cs="Courier New"/>
          <w:sz w:val="24"/>
          <w:szCs w:val="24"/>
        </w:rPr>
        <w:t>Que evaluado el  Proyecto de Ordenanza elevado por el Departamento Ejecutivo por el Concejo reunido en Comisión</w:t>
      </w:r>
      <w:r w:rsidR="00A85E4E" w:rsidRPr="008700B2">
        <w:rPr>
          <w:rFonts w:ascii="Courier New" w:hAnsi="Courier New" w:cs="Courier New"/>
          <w:sz w:val="24"/>
          <w:szCs w:val="24"/>
        </w:rPr>
        <w:t xml:space="preserve">, </w:t>
      </w:r>
      <w:r w:rsidRPr="008700B2">
        <w:rPr>
          <w:rFonts w:ascii="Courier New" w:hAnsi="Courier New" w:cs="Courier New"/>
          <w:sz w:val="24"/>
          <w:szCs w:val="24"/>
        </w:rPr>
        <w:t xml:space="preserve">se </w:t>
      </w:r>
      <w:r w:rsidR="00A85E4E" w:rsidRPr="008700B2">
        <w:rPr>
          <w:rFonts w:ascii="Courier New" w:hAnsi="Courier New" w:cs="Courier New"/>
          <w:sz w:val="24"/>
          <w:szCs w:val="24"/>
        </w:rPr>
        <w:t>emite</w:t>
      </w:r>
      <w:r w:rsidRPr="008700B2">
        <w:rPr>
          <w:rFonts w:ascii="Courier New" w:hAnsi="Courier New" w:cs="Courier New"/>
          <w:sz w:val="24"/>
          <w:szCs w:val="24"/>
        </w:rPr>
        <w:t>n dos</w:t>
      </w:r>
      <w:r w:rsidR="00A12685" w:rsidRPr="008700B2">
        <w:rPr>
          <w:rFonts w:ascii="Courier New" w:hAnsi="Courier New" w:cs="Courier New"/>
          <w:sz w:val="24"/>
          <w:szCs w:val="24"/>
        </w:rPr>
        <w:t xml:space="preserve"> despachos</w:t>
      </w:r>
      <w:r w:rsidR="00EF5590" w:rsidRPr="008700B2">
        <w:rPr>
          <w:rFonts w:ascii="Courier New" w:hAnsi="Courier New" w:cs="Courier New"/>
          <w:sz w:val="24"/>
          <w:szCs w:val="24"/>
        </w:rPr>
        <w:t xml:space="preserve">, </w:t>
      </w:r>
      <w:r w:rsidR="00A12685" w:rsidRPr="008700B2">
        <w:rPr>
          <w:rFonts w:ascii="Courier New" w:hAnsi="Courier New" w:cs="Courier New"/>
          <w:sz w:val="24"/>
          <w:szCs w:val="24"/>
        </w:rPr>
        <w:t>aprobándose por mayoría el despacho de la mayoría</w:t>
      </w:r>
      <w:r w:rsidR="00EF5590" w:rsidRPr="008700B2">
        <w:rPr>
          <w:rFonts w:ascii="Courier New" w:hAnsi="Courier New" w:cs="Courier New"/>
          <w:sz w:val="24"/>
          <w:szCs w:val="24"/>
        </w:rPr>
        <w:t xml:space="preserve"> en Sesión Ordinaria del día </w:t>
      </w:r>
      <w:r w:rsidR="008F5C8B" w:rsidRPr="008700B2">
        <w:rPr>
          <w:rStyle w:val="Ttulodellibro"/>
          <w:rFonts w:ascii="Courier New" w:hAnsi="Courier New" w:cs="Courier New"/>
          <w:b w:val="0"/>
          <w:bCs w:val="0"/>
          <w:i w:val="0"/>
          <w:iCs w:val="0"/>
          <w:spacing w:val="0"/>
          <w:sz w:val="24"/>
          <w:szCs w:val="24"/>
        </w:rPr>
        <w:t>10</w:t>
      </w:r>
      <w:r w:rsidR="00AC2B4F" w:rsidRPr="008700B2">
        <w:rPr>
          <w:rStyle w:val="Ttulodellibro"/>
          <w:rFonts w:ascii="Courier New" w:hAnsi="Courier New" w:cs="Courier New"/>
          <w:b w:val="0"/>
          <w:bCs w:val="0"/>
          <w:i w:val="0"/>
          <w:iCs w:val="0"/>
          <w:spacing w:val="0"/>
          <w:sz w:val="24"/>
          <w:szCs w:val="24"/>
        </w:rPr>
        <w:t xml:space="preserve"> de noviembre</w:t>
      </w:r>
      <w:r w:rsidR="00700F19" w:rsidRPr="008700B2">
        <w:rPr>
          <w:rStyle w:val="Ttulodellibro"/>
          <w:rFonts w:ascii="Courier New" w:hAnsi="Courier New" w:cs="Courier New"/>
          <w:b w:val="0"/>
          <w:bCs w:val="0"/>
          <w:i w:val="0"/>
          <w:iCs w:val="0"/>
          <w:spacing w:val="0"/>
          <w:sz w:val="24"/>
          <w:szCs w:val="24"/>
        </w:rPr>
        <w:t xml:space="preserve"> de 2021.</w:t>
      </w:r>
    </w:p>
    <w:p w:rsidR="00485DC8" w:rsidRPr="008700B2" w:rsidRDefault="00485DC8" w:rsidP="008700B2">
      <w:pPr>
        <w:pStyle w:val="Prrafodelista"/>
        <w:spacing w:line="240" w:lineRule="auto"/>
        <w:jc w:val="both"/>
        <w:rPr>
          <w:rStyle w:val="Ttulodellibro"/>
          <w:rFonts w:ascii="Courier New" w:hAnsi="Courier New" w:cs="Courier New"/>
          <w:b w:val="0"/>
          <w:bCs w:val="0"/>
          <w:i w:val="0"/>
          <w:iCs w:val="0"/>
          <w:spacing w:val="0"/>
          <w:sz w:val="24"/>
          <w:szCs w:val="24"/>
        </w:rPr>
      </w:pPr>
    </w:p>
    <w:p w:rsidR="00485DC8" w:rsidRDefault="00485DC8" w:rsidP="00646563">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646563">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19737D" w:rsidRDefault="006862EE" w:rsidP="00646563">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85160A" w:rsidRPr="008164B7" w:rsidRDefault="0085160A" w:rsidP="00646563">
      <w:pPr>
        <w:spacing w:before="100" w:beforeAutospacing="1" w:after="100" w:afterAutospacing="1" w:line="240" w:lineRule="auto"/>
        <w:jc w:val="center"/>
        <w:rPr>
          <w:rFonts w:ascii="Courier New" w:eastAsia="Calibri" w:hAnsi="Courier New" w:cs="Courier New"/>
          <w:b/>
          <w:sz w:val="24"/>
          <w:szCs w:val="24"/>
          <w:lang w:val="es-ES_tradnl"/>
        </w:rPr>
      </w:pPr>
    </w:p>
    <w:p w:rsidR="00677629" w:rsidRPr="008700B2" w:rsidRDefault="00AD0A51" w:rsidP="00646563">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8700B2" w:rsidRPr="0085160A">
        <w:rPr>
          <w:rFonts w:ascii="Courier New" w:hAnsi="Courier New" w:cs="Courier New"/>
          <w:b/>
          <w:sz w:val="24"/>
          <w:szCs w:val="24"/>
        </w:rPr>
        <w:t>:</w:t>
      </w:r>
      <w:r w:rsidR="008700B2" w:rsidRPr="0085160A">
        <w:rPr>
          <w:rFonts w:ascii="Arial" w:eastAsia="MS Mincho" w:hAnsi="Arial" w:cs="Arial"/>
          <w:b/>
        </w:rPr>
        <w:t xml:space="preserve"> </w:t>
      </w:r>
      <w:r w:rsidR="008700B2" w:rsidRPr="0085160A">
        <w:rPr>
          <w:rFonts w:ascii="Courier New" w:eastAsia="MS Mincho" w:hAnsi="Courier New" w:cs="Courier New"/>
          <w:b/>
          <w:sz w:val="24"/>
          <w:szCs w:val="24"/>
        </w:rPr>
        <w:t>AUTORIZASE</w:t>
      </w:r>
      <w:r w:rsidR="008700B2" w:rsidRPr="008700B2">
        <w:rPr>
          <w:rFonts w:ascii="Courier New" w:eastAsia="MS Mincho" w:hAnsi="Courier New" w:cs="Courier New"/>
          <w:sz w:val="24"/>
          <w:szCs w:val="24"/>
        </w:rPr>
        <w:t xml:space="preserve"> al D.E.M. a llevar adelante las gestiones necesarias para la ejecución y construcción de la</w:t>
      </w:r>
      <w:r w:rsidR="008700B2" w:rsidRPr="008700B2">
        <w:rPr>
          <w:rFonts w:ascii="Courier New" w:eastAsia="MS Mincho" w:hAnsi="Courier New" w:cs="Courier New"/>
          <w:color w:val="FF0000"/>
          <w:sz w:val="24"/>
          <w:szCs w:val="24"/>
        </w:rPr>
        <w:t xml:space="preserve"> </w:t>
      </w:r>
      <w:r w:rsidR="008700B2" w:rsidRPr="008700B2">
        <w:rPr>
          <w:rFonts w:ascii="Courier New" w:eastAsia="MS Mincho" w:hAnsi="Courier New" w:cs="Courier New"/>
          <w:sz w:val="24"/>
          <w:szCs w:val="24"/>
        </w:rPr>
        <w:t>“RED DE DISTRIBUCION DE GAS NATURAL PARA LA LOCALIDAD DE ALTA GRACIA, y sus instalaciones complementarias, la que deberá ejecutarse de conformidad a los planos de los Proyectos DC. N°00633/073; N° 01939/056; N° 02015/050; N° 02015/048; N°02472/071;</w:t>
      </w:r>
    </w:p>
    <w:p w:rsidR="00646563" w:rsidRPr="0085160A" w:rsidRDefault="00646563" w:rsidP="00646563">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00823816" w:rsidRPr="008D7D1D">
        <w:rPr>
          <w:rFonts w:ascii="Courier New" w:eastAsia="Times New Roman" w:hAnsi="Courier New" w:cs="Courier New"/>
          <w:b/>
          <w:sz w:val="24"/>
          <w:szCs w:val="24"/>
          <w:lang w:val="es-ES" w:eastAsia="es-AR"/>
        </w:rPr>
        <w:t>:</w:t>
      </w:r>
      <w:r w:rsidR="0085160A">
        <w:rPr>
          <w:rFonts w:ascii="Courier New" w:eastAsia="Times New Roman" w:hAnsi="Courier New" w:cs="Courier New"/>
          <w:sz w:val="24"/>
          <w:szCs w:val="24"/>
          <w:lang w:val="es-ES" w:eastAsia="es-AR"/>
        </w:rPr>
        <w:t xml:space="preserve"> </w:t>
      </w:r>
      <w:r w:rsidR="0085160A" w:rsidRPr="0085160A">
        <w:rPr>
          <w:rFonts w:ascii="Courier New" w:hAnsi="Courier New" w:cs="Courier New"/>
          <w:b/>
          <w:sz w:val="24"/>
          <w:szCs w:val="24"/>
        </w:rPr>
        <w:t>DECLÁRESE</w:t>
      </w:r>
      <w:r w:rsidR="005F15B4">
        <w:rPr>
          <w:rFonts w:ascii="Courier New" w:hAnsi="Courier New" w:cs="Courier New"/>
          <w:sz w:val="24"/>
          <w:szCs w:val="24"/>
        </w:rPr>
        <w:t xml:space="preserve"> de Utilidad Pública y P</w:t>
      </w:r>
      <w:r w:rsidR="0085160A" w:rsidRPr="0085160A">
        <w:rPr>
          <w:rFonts w:ascii="Courier New" w:hAnsi="Courier New" w:cs="Courier New"/>
          <w:sz w:val="24"/>
          <w:szCs w:val="24"/>
        </w:rPr>
        <w:t>ago Obligatorio la contribución especial por mejoras para el desarrollo integral de redes de gas a los frentistas beneficiados por la construcción de la obra mencionada en el art.1 una vez realizado el Registro de Oposición y obtenidos los porcentajes necesarios para la realización de la obra como lo establece el a</w:t>
      </w:r>
      <w:r w:rsidR="005F15B4">
        <w:rPr>
          <w:rFonts w:ascii="Courier New" w:hAnsi="Courier New" w:cs="Courier New"/>
          <w:sz w:val="24"/>
          <w:szCs w:val="24"/>
        </w:rPr>
        <w:t>rt. 4 de la presente ordenanza”</w:t>
      </w:r>
      <w:r w:rsidR="0085160A" w:rsidRPr="0085160A">
        <w:rPr>
          <w:rFonts w:ascii="Courier New" w:hAnsi="Courier New" w:cs="Courier New"/>
          <w:sz w:val="24"/>
          <w:szCs w:val="24"/>
        </w:rPr>
        <w:t>.</w:t>
      </w:r>
    </w:p>
    <w:p w:rsidR="00646563" w:rsidRDefault="00646563" w:rsidP="00823816">
      <w:pPr>
        <w:spacing w:before="100" w:beforeAutospacing="1" w:after="100" w:afterAutospacing="1" w:line="240" w:lineRule="auto"/>
        <w:ind w:left="426" w:hanging="426"/>
        <w:jc w:val="both"/>
        <w:rPr>
          <w:rFonts w:ascii="Courier New" w:eastAsia="MS Mincho" w:hAnsi="Courier New" w:cs="Courier New"/>
          <w:sz w:val="24"/>
          <w:szCs w:val="24"/>
        </w:rPr>
      </w:pPr>
      <w:r>
        <w:rPr>
          <w:rFonts w:ascii="Courier New" w:eastAsia="Times New Roman" w:hAnsi="Courier New" w:cs="Courier New"/>
          <w:b/>
          <w:sz w:val="24"/>
          <w:szCs w:val="24"/>
          <w:u w:val="single"/>
          <w:lang w:val="es-ES" w:eastAsia="es-AR"/>
        </w:rPr>
        <w:t>A</w:t>
      </w:r>
      <w:r w:rsidR="00823816">
        <w:rPr>
          <w:rFonts w:ascii="Courier New" w:eastAsia="Times New Roman" w:hAnsi="Courier New" w:cs="Courier New"/>
          <w:b/>
          <w:sz w:val="24"/>
          <w:szCs w:val="24"/>
          <w:u w:val="single"/>
          <w:lang w:val="es-ES" w:eastAsia="es-AR"/>
        </w:rPr>
        <w:t>rt.3</w:t>
      </w:r>
      <w:r w:rsidR="0085160A" w:rsidRPr="008D7D1D">
        <w:rPr>
          <w:rFonts w:ascii="Courier New" w:eastAsia="Times New Roman" w:hAnsi="Courier New" w:cs="Courier New"/>
          <w:b/>
          <w:sz w:val="24"/>
          <w:szCs w:val="24"/>
          <w:lang w:val="es-ES" w:eastAsia="es-AR"/>
        </w:rPr>
        <w:t>:</w:t>
      </w:r>
      <w:r w:rsidR="0085160A" w:rsidRPr="00823816">
        <w:rPr>
          <w:rFonts w:ascii="Courier New" w:hAnsi="Courier New" w:cs="Courier New"/>
          <w:sz w:val="24"/>
          <w:szCs w:val="24"/>
        </w:rPr>
        <w:t xml:space="preserve"> </w:t>
      </w:r>
      <w:r w:rsidR="0085160A" w:rsidRPr="0085160A">
        <w:rPr>
          <w:rFonts w:ascii="Courier New" w:eastAsia="MS Mincho" w:hAnsi="Courier New" w:cs="Courier New"/>
          <w:b/>
          <w:sz w:val="24"/>
          <w:szCs w:val="24"/>
        </w:rPr>
        <w:t xml:space="preserve">AUTORÍZASE </w:t>
      </w:r>
      <w:r w:rsidR="0085160A" w:rsidRPr="0085160A">
        <w:rPr>
          <w:rFonts w:ascii="Courier New" w:eastAsia="MS Mincho" w:hAnsi="Courier New" w:cs="Courier New"/>
          <w:sz w:val="24"/>
          <w:szCs w:val="24"/>
        </w:rPr>
        <w:t xml:space="preserve">el uso de la vía pública a los fines de la ejecución de la obra DC. N°00633/073; N° 01939/056; N° 02015/050; N° 02015/048; N°02472/071. </w:t>
      </w:r>
      <w:proofErr w:type="gramStart"/>
      <w:r w:rsidR="0085160A" w:rsidRPr="0085160A">
        <w:rPr>
          <w:rFonts w:ascii="Courier New" w:eastAsia="MS Mincho" w:hAnsi="Courier New" w:cs="Courier New"/>
          <w:sz w:val="24"/>
          <w:szCs w:val="24"/>
        </w:rPr>
        <w:t>y</w:t>
      </w:r>
      <w:proofErr w:type="gramEnd"/>
      <w:r w:rsidR="0085160A" w:rsidRPr="0085160A">
        <w:rPr>
          <w:rFonts w:ascii="Courier New" w:eastAsia="MS Mincho" w:hAnsi="Courier New" w:cs="Courier New"/>
          <w:sz w:val="24"/>
          <w:szCs w:val="24"/>
        </w:rPr>
        <w:t xml:space="preserve"> se aprueba mediante la promulgación de esta Ordenanza todo lo actuado por el Departamento Ejecutivo Municipal, en referencia gestiones y tramitaciones realizadas ante el Gobierno de la </w:t>
      </w:r>
      <w:proofErr w:type="spellStart"/>
      <w:r w:rsidR="0085160A" w:rsidRPr="0085160A">
        <w:rPr>
          <w:rFonts w:ascii="Courier New" w:eastAsia="MS Mincho" w:hAnsi="Courier New" w:cs="Courier New"/>
          <w:sz w:val="24"/>
          <w:szCs w:val="24"/>
        </w:rPr>
        <w:t>Pcia</w:t>
      </w:r>
      <w:proofErr w:type="spellEnd"/>
      <w:r w:rsidR="0085160A" w:rsidRPr="0085160A">
        <w:rPr>
          <w:rFonts w:ascii="Courier New" w:eastAsia="MS Mincho" w:hAnsi="Courier New" w:cs="Courier New"/>
          <w:sz w:val="24"/>
          <w:szCs w:val="24"/>
        </w:rPr>
        <w:t xml:space="preserve">. </w:t>
      </w:r>
      <w:proofErr w:type="gramStart"/>
      <w:r w:rsidR="0085160A" w:rsidRPr="0085160A">
        <w:rPr>
          <w:rFonts w:ascii="Courier New" w:eastAsia="MS Mincho" w:hAnsi="Courier New" w:cs="Courier New"/>
          <w:sz w:val="24"/>
          <w:szCs w:val="24"/>
        </w:rPr>
        <w:t>de</w:t>
      </w:r>
      <w:proofErr w:type="gramEnd"/>
      <w:r w:rsidR="0085160A" w:rsidRPr="0085160A">
        <w:rPr>
          <w:rFonts w:ascii="Courier New" w:eastAsia="MS Mincho" w:hAnsi="Courier New" w:cs="Courier New"/>
          <w:sz w:val="24"/>
          <w:szCs w:val="24"/>
        </w:rPr>
        <w:t xml:space="preserve"> Córdoba y ante ECOGAS para la concreción del proyecto de red domiciliaria</w:t>
      </w:r>
      <w:r w:rsidR="0085160A">
        <w:rPr>
          <w:rFonts w:ascii="Courier New" w:eastAsia="MS Mincho" w:hAnsi="Courier New" w:cs="Courier New"/>
          <w:sz w:val="24"/>
          <w:szCs w:val="24"/>
        </w:rPr>
        <w:t>.-</w:t>
      </w:r>
    </w:p>
    <w:p w:rsidR="0085160A" w:rsidRPr="0085160A" w:rsidRDefault="0085160A" w:rsidP="0085160A">
      <w:pPr>
        <w:spacing w:before="100" w:beforeAutospacing="1" w:after="100" w:afterAutospacing="1" w:line="240" w:lineRule="auto"/>
        <w:ind w:left="426" w:hanging="426"/>
        <w:jc w:val="right"/>
        <w:rPr>
          <w:rFonts w:ascii="Courier New" w:eastAsia="Times New Roman" w:hAnsi="Courier New" w:cs="Courier New"/>
          <w:sz w:val="24"/>
          <w:szCs w:val="24"/>
          <w:lang w:val="es-ES" w:eastAsia="es-AR"/>
        </w:rPr>
      </w:pPr>
      <w:r w:rsidRPr="0085160A">
        <w:rPr>
          <w:rFonts w:ascii="Courier New" w:eastAsia="Times New Roman" w:hAnsi="Courier New" w:cs="Courier New"/>
          <w:sz w:val="24"/>
          <w:szCs w:val="24"/>
          <w:lang w:val="es-ES" w:eastAsia="es-AR"/>
        </w:rPr>
        <w:t>...///</w:t>
      </w:r>
    </w:p>
    <w:p w:rsidR="0085160A" w:rsidRDefault="0085160A" w:rsidP="0085160A">
      <w:pPr>
        <w:spacing w:before="100" w:beforeAutospacing="1" w:after="100" w:afterAutospacing="1" w:line="240" w:lineRule="auto"/>
        <w:ind w:left="426" w:hanging="426"/>
        <w:rPr>
          <w:rFonts w:ascii="Courier New" w:eastAsia="Times New Roman" w:hAnsi="Courier New" w:cs="Courier New"/>
          <w:sz w:val="24"/>
          <w:szCs w:val="24"/>
          <w:lang w:val="es-ES" w:eastAsia="es-AR"/>
        </w:rPr>
      </w:pPr>
      <w:r w:rsidRPr="0085160A">
        <w:rPr>
          <w:rFonts w:ascii="Courier New" w:eastAsia="Times New Roman" w:hAnsi="Courier New" w:cs="Courier New"/>
          <w:sz w:val="24"/>
          <w:szCs w:val="24"/>
          <w:lang w:val="es-ES" w:eastAsia="es-AR"/>
        </w:rPr>
        <w:lastRenderedPageBreak/>
        <w:t>...</w:t>
      </w:r>
      <w:r>
        <w:rPr>
          <w:rFonts w:ascii="Courier New" w:eastAsia="Times New Roman" w:hAnsi="Courier New" w:cs="Courier New"/>
          <w:sz w:val="24"/>
          <w:szCs w:val="24"/>
          <w:lang w:val="es-ES" w:eastAsia="es-AR"/>
        </w:rPr>
        <w:t>///3</w:t>
      </w:r>
      <w:r w:rsidRPr="0085160A">
        <w:rPr>
          <w:rFonts w:ascii="Courier New" w:eastAsia="Times New Roman" w:hAnsi="Courier New" w:cs="Courier New"/>
          <w:sz w:val="24"/>
          <w:szCs w:val="24"/>
          <w:lang w:val="es-ES" w:eastAsia="es-AR"/>
        </w:rPr>
        <w:t>.-</w:t>
      </w:r>
    </w:p>
    <w:p w:rsidR="0085160A" w:rsidRDefault="0085160A" w:rsidP="0085160A">
      <w:pPr>
        <w:spacing w:before="100" w:beforeAutospacing="1" w:after="100" w:afterAutospacing="1" w:line="240" w:lineRule="auto"/>
        <w:ind w:left="426" w:hanging="426"/>
        <w:jc w:val="both"/>
        <w:rPr>
          <w:rFonts w:ascii="Courier New" w:eastAsia="MS Mincho" w:hAnsi="Courier New" w:cs="Courier New"/>
          <w:sz w:val="24"/>
          <w:szCs w:val="24"/>
        </w:rPr>
      </w:pPr>
      <w:r>
        <w:rPr>
          <w:rFonts w:ascii="Courier New" w:eastAsia="Times New Roman" w:hAnsi="Courier New" w:cs="Courier New"/>
          <w:b/>
          <w:sz w:val="24"/>
          <w:szCs w:val="24"/>
          <w:u w:val="single"/>
          <w:lang w:val="es-ES" w:eastAsia="es-AR"/>
        </w:rPr>
        <w:t>Ar</w:t>
      </w:r>
      <w:r w:rsidR="00FB3153">
        <w:rPr>
          <w:rFonts w:ascii="Courier New" w:eastAsia="Times New Roman" w:hAnsi="Courier New" w:cs="Courier New"/>
          <w:b/>
          <w:sz w:val="24"/>
          <w:szCs w:val="24"/>
          <w:u w:val="single"/>
          <w:lang w:val="es-ES" w:eastAsia="es-AR"/>
        </w:rPr>
        <w:t>t</w:t>
      </w:r>
      <w:r>
        <w:rPr>
          <w:rFonts w:ascii="Courier New" w:eastAsia="Times New Roman" w:hAnsi="Courier New" w:cs="Courier New"/>
          <w:b/>
          <w:sz w:val="24"/>
          <w:szCs w:val="24"/>
          <w:u w:val="single"/>
          <w:lang w:val="es-ES" w:eastAsia="es-AR"/>
        </w:rPr>
        <w:t>.4</w:t>
      </w:r>
      <w:r w:rsidRPr="0085160A">
        <w:rPr>
          <w:rFonts w:ascii="Courier New" w:eastAsia="Times New Roman" w:hAnsi="Courier New" w:cs="Courier New"/>
          <w:b/>
          <w:sz w:val="24"/>
          <w:szCs w:val="24"/>
          <w:lang w:val="es-ES" w:eastAsia="es-AR"/>
        </w:rPr>
        <w:t>:</w:t>
      </w:r>
      <w:r w:rsidRPr="0085160A">
        <w:rPr>
          <w:rFonts w:ascii="Courier New" w:eastAsia="Times New Roman" w:hAnsi="Courier New" w:cs="Courier New"/>
          <w:sz w:val="24"/>
          <w:szCs w:val="24"/>
          <w:lang w:val="es-ES" w:eastAsia="es-AR"/>
        </w:rPr>
        <w:t xml:space="preserve"> </w:t>
      </w:r>
      <w:r w:rsidRPr="0085160A">
        <w:rPr>
          <w:rFonts w:ascii="Courier New" w:eastAsia="MS Mincho" w:hAnsi="Courier New" w:cs="Courier New"/>
          <w:b/>
          <w:sz w:val="24"/>
          <w:szCs w:val="24"/>
        </w:rPr>
        <w:t xml:space="preserve">HABILITASE </w:t>
      </w:r>
      <w:r w:rsidRPr="0085160A">
        <w:rPr>
          <w:rFonts w:ascii="Courier New" w:eastAsia="MS Mincho" w:hAnsi="Courier New" w:cs="Courier New"/>
          <w:sz w:val="24"/>
          <w:szCs w:val="24"/>
        </w:rPr>
        <w:t>un Registro de Oposición, previo al inicio de la obra y por el término de 30 (treinta) días corridos a partir de la apertura del mismo. Quien desee oponerse deberá acreditar su condición de propietario o poseedor del inmueble que será beneficiado por la obra.-</w:t>
      </w:r>
    </w:p>
    <w:p w:rsidR="00FB3153" w:rsidRDefault="00FB3153" w:rsidP="00FB3153">
      <w:pPr>
        <w:pStyle w:val="Prrafodelista"/>
        <w:jc w:val="both"/>
        <w:rPr>
          <w:rFonts w:ascii="Courier New" w:hAnsi="Courier New" w:cs="Courier New"/>
          <w:sz w:val="24"/>
          <w:szCs w:val="24"/>
        </w:rPr>
      </w:pPr>
      <w:r w:rsidRPr="00FB3153">
        <w:rPr>
          <w:rFonts w:ascii="Courier New" w:hAnsi="Courier New" w:cs="Courier New"/>
          <w:sz w:val="24"/>
          <w:szCs w:val="24"/>
        </w:rPr>
        <w:t>Si las Oposiciones no superaren el 30% (treinta por ciento) del total de los vecinos frentistas de la obra a ejecutar, la Municipalidad quedará automáticamente autorizada a disponer las medidas necesarias tendientes a la ejecución de la misma.</w:t>
      </w:r>
    </w:p>
    <w:p w:rsidR="00FB3153" w:rsidRPr="00FB3153" w:rsidRDefault="00FB3153" w:rsidP="00FB3153">
      <w:pPr>
        <w:pStyle w:val="Prrafodelista"/>
        <w:jc w:val="both"/>
        <w:rPr>
          <w:rFonts w:ascii="Courier New" w:hAnsi="Courier New" w:cs="Courier New"/>
          <w:sz w:val="24"/>
          <w:szCs w:val="24"/>
        </w:rPr>
      </w:pPr>
    </w:p>
    <w:p w:rsidR="00FB3153" w:rsidRDefault="00FB3153" w:rsidP="00FB3153">
      <w:pPr>
        <w:pStyle w:val="Prrafodelista"/>
        <w:jc w:val="both"/>
        <w:rPr>
          <w:rFonts w:ascii="Courier New" w:hAnsi="Courier New" w:cs="Courier New"/>
          <w:sz w:val="24"/>
          <w:szCs w:val="24"/>
        </w:rPr>
      </w:pPr>
      <w:r w:rsidRPr="00FB3153">
        <w:rPr>
          <w:rFonts w:ascii="Courier New" w:hAnsi="Courier New" w:cs="Courier New"/>
          <w:sz w:val="24"/>
          <w:szCs w:val="24"/>
        </w:rPr>
        <w:t>El D.E.M. determinará y publicará en los medios de difusión locales la fecha de apertura y cierre del Registro de Oposición, con indicación de su función, requisitos y horario de atención.</w:t>
      </w:r>
    </w:p>
    <w:p w:rsidR="00FB3153" w:rsidRPr="00FB3153" w:rsidRDefault="00FB3153" w:rsidP="00FB3153">
      <w:pPr>
        <w:pStyle w:val="Prrafodelista"/>
        <w:jc w:val="both"/>
        <w:rPr>
          <w:rFonts w:ascii="Courier New" w:hAnsi="Courier New" w:cs="Courier New"/>
          <w:sz w:val="24"/>
          <w:szCs w:val="24"/>
        </w:rPr>
      </w:pPr>
    </w:p>
    <w:p w:rsidR="0085160A" w:rsidRPr="00FB3153" w:rsidRDefault="0085160A" w:rsidP="00FB3153">
      <w:pPr>
        <w:pStyle w:val="Prrafodelista"/>
        <w:jc w:val="both"/>
        <w:rPr>
          <w:rFonts w:ascii="Courier New" w:hAnsi="Courier New" w:cs="Courier New"/>
          <w:sz w:val="24"/>
          <w:szCs w:val="24"/>
        </w:rPr>
      </w:pPr>
    </w:p>
    <w:p w:rsidR="00FB3153" w:rsidRDefault="0085160A" w:rsidP="0085160A">
      <w:pPr>
        <w:spacing w:before="100" w:beforeAutospacing="1" w:after="100" w:afterAutospacing="1" w:line="240" w:lineRule="auto"/>
        <w:ind w:left="426" w:hanging="426"/>
        <w:jc w:val="both"/>
        <w:rPr>
          <w:rFonts w:ascii="Courier New" w:eastAsia="MS Mincho" w:hAnsi="Courier New" w:cs="Courier New"/>
          <w:sz w:val="24"/>
          <w:szCs w:val="24"/>
        </w:rPr>
      </w:pPr>
      <w:r>
        <w:rPr>
          <w:rFonts w:ascii="Courier New" w:eastAsia="Times New Roman" w:hAnsi="Courier New" w:cs="Courier New"/>
          <w:b/>
          <w:sz w:val="24"/>
          <w:szCs w:val="24"/>
          <w:u w:val="single"/>
          <w:lang w:val="es-ES" w:eastAsia="es-AR"/>
        </w:rPr>
        <w:t>A</w:t>
      </w:r>
      <w:r w:rsidR="00FB3153">
        <w:rPr>
          <w:rFonts w:ascii="Courier New" w:eastAsia="Times New Roman" w:hAnsi="Courier New" w:cs="Courier New"/>
          <w:b/>
          <w:sz w:val="24"/>
          <w:szCs w:val="24"/>
          <w:u w:val="single"/>
          <w:lang w:val="es-ES" w:eastAsia="es-AR"/>
        </w:rPr>
        <w:t>rt</w:t>
      </w:r>
      <w:r w:rsidR="004022C9">
        <w:rPr>
          <w:rFonts w:ascii="Courier New" w:eastAsia="Times New Roman" w:hAnsi="Courier New" w:cs="Courier New"/>
          <w:b/>
          <w:sz w:val="24"/>
          <w:szCs w:val="24"/>
          <w:u w:val="single"/>
          <w:lang w:val="es-ES" w:eastAsia="es-AR"/>
        </w:rPr>
        <w:t>.5</w:t>
      </w:r>
      <w:r w:rsidRPr="008D7D1D">
        <w:rPr>
          <w:rFonts w:ascii="Courier New" w:eastAsia="Times New Roman" w:hAnsi="Courier New" w:cs="Courier New"/>
          <w:b/>
          <w:sz w:val="24"/>
          <w:szCs w:val="24"/>
          <w:lang w:val="es-ES" w:eastAsia="es-AR"/>
        </w:rPr>
        <w:t>:</w:t>
      </w:r>
      <w:r w:rsidR="00430A65" w:rsidRPr="00430A65">
        <w:rPr>
          <w:rFonts w:ascii="Arial" w:eastAsia="MS Mincho" w:hAnsi="Arial" w:cs="Arial"/>
          <w:b/>
        </w:rPr>
        <w:t xml:space="preserve"> </w:t>
      </w:r>
      <w:r w:rsidR="00430A65" w:rsidRPr="00430A65">
        <w:rPr>
          <w:rFonts w:ascii="Courier New" w:eastAsia="MS Mincho" w:hAnsi="Courier New" w:cs="Courier New"/>
          <w:b/>
          <w:sz w:val="24"/>
          <w:szCs w:val="24"/>
        </w:rPr>
        <w:t>SE</w:t>
      </w:r>
      <w:r w:rsidR="00430A65" w:rsidRPr="00430A65">
        <w:rPr>
          <w:rFonts w:ascii="Courier New" w:eastAsia="MS Mincho" w:hAnsi="Courier New" w:cs="Courier New"/>
          <w:sz w:val="24"/>
          <w:szCs w:val="24"/>
        </w:rPr>
        <w:t xml:space="preserve"> define como BENEFICIARIO a todo aquel propietario, poseedor o tenedor de la/s parcelas que serán abastecidas por la red de gas en los distintos barrios y zonas de la localidad</w:t>
      </w:r>
      <w:r w:rsidRPr="00430A65">
        <w:rPr>
          <w:rFonts w:ascii="Courier New" w:eastAsia="Times New Roman" w:hAnsi="Courier New" w:cs="Courier New"/>
          <w:sz w:val="24"/>
          <w:szCs w:val="24"/>
          <w:lang w:val="es-ES" w:eastAsia="es-AR"/>
        </w:rPr>
        <w:t xml:space="preserve"> </w:t>
      </w:r>
      <w:r w:rsidR="00430A65" w:rsidRPr="00430A65">
        <w:rPr>
          <w:rFonts w:ascii="Courier New" w:eastAsia="MS Mincho" w:hAnsi="Courier New" w:cs="Courier New"/>
          <w:sz w:val="24"/>
          <w:szCs w:val="24"/>
        </w:rPr>
        <w:t>comprendidos en el proyecto mencionado en el artículo 1°.</w:t>
      </w:r>
    </w:p>
    <w:p w:rsidR="00430A65" w:rsidRDefault="00430A65" w:rsidP="00430A65">
      <w:pPr>
        <w:pStyle w:val="Prrafodelista"/>
        <w:rPr>
          <w:rFonts w:ascii="Arial" w:hAnsi="Arial" w:cs="Arial"/>
        </w:rPr>
      </w:pPr>
    </w:p>
    <w:p w:rsidR="005F15B4" w:rsidRPr="00430A65" w:rsidRDefault="005F15B4" w:rsidP="00430A65">
      <w:pPr>
        <w:pStyle w:val="Prrafodelista"/>
        <w:rPr>
          <w:rFonts w:ascii="Courier New" w:hAnsi="Courier New" w:cs="Courier New"/>
          <w:sz w:val="24"/>
          <w:szCs w:val="24"/>
        </w:rPr>
      </w:pPr>
    </w:p>
    <w:p w:rsidR="00430A65" w:rsidRDefault="0085160A" w:rsidP="00430A65">
      <w:pPr>
        <w:pStyle w:val="Textosinformato"/>
        <w:jc w:val="both"/>
        <w:rPr>
          <w:rFonts w:eastAsia="MS Mincho" w:cs="Courier New"/>
          <w:sz w:val="24"/>
          <w:szCs w:val="24"/>
        </w:rPr>
      </w:pPr>
      <w:r>
        <w:rPr>
          <w:rFonts w:cs="Courier New"/>
          <w:b/>
          <w:sz w:val="24"/>
          <w:szCs w:val="24"/>
          <w:u w:val="single"/>
          <w:lang w:val="es-ES" w:eastAsia="es-AR"/>
        </w:rPr>
        <w:t>Ar</w:t>
      </w:r>
      <w:r w:rsidR="00FB3153">
        <w:rPr>
          <w:rFonts w:cs="Courier New"/>
          <w:b/>
          <w:sz w:val="24"/>
          <w:szCs w:val="24"/>
          <w:u w:val="single"/>
          <w:lang w:val="es-ES" w:eastAsia="es-AR"/>
        </w:rPr>
        <w:t>t</w:t>
      </w:r>
      <w:r w:rsidR="004022C9">
        <w:rPr>
          <w:rFonts w:cs="Courier New"/>
          <w:b/>
          <w:sz w:val="24"/>
          <w:szCs w:val="24"/>
          <w:u w:val="single"/>
          <w:lang w:val="es-ES" w:eastAsia="es-AR"/>
        </w:rPr>
        <w:t>.6</w:t>
      </w:r>
      <w:r w:rsidRPr="008D7D1D">
        <w:rPr>
          <w:rFonts w:cs="Courier New"/>
          <w:b/>
          <w:sz w:val="24"/>
          <w:szCs w:val="24"/>
          <w:lang w:val="es-ES" w:eastAsia="es-AR"/>
        </w:rPr>
        <w:t>:</w:t>
      </w:r>
      <w:r>
        <w:rPr>
          <w:rFonts w:cs="Courier New"/>
          <w:sz w:val="24"/>
          <w:szCs w:val="24"/>
          <w:lang w:val="es-ES" w:eastAsia="es-AR"/>
        </w:rPr>
        <w:t xml:space="preserve"> </w:t>
      </w:r>
      <w:r w:rsidR="00430A65" w:rsidRPr="00430A65">
        <w:rPr>
          <w:rFonts w:eastAsia="MS Mincho" w:cs="Courier New"/>
          <w:b/>
          <w:sz w:val="24"/>
          <w:szCs w:val="24"/>
        </w:rPr>
        <w:t>DETERMINACIÓN</w:t>
      </w:r>
      <w:r w:rsidR="00430A65" w:rsidRPr="00430A65">
        <w:rPr>
          <w:rFonts w:eastAsia="MS Mincho" w:cs="Courier New"/>
          <w:sz w:val="24"/>
          <w:szCs w:val="24"/>
        </w:rPr>
        <w:t xml:space="preserve"> de la Unidad de Contribución (UC):</w:t>
      </w:r>
    </w:p>
    <w:p w:rsidR="00CB1079" w:rsidRDefault="00CB1079" w:rsidP="00430A65">
      <w:pPr>
        <w:pStyle w:val="Textosinformato"/>
        <w:jc w:val="both"/>
        <w:rPr>
          <w:rFonts w:eastAsia="MS Mincho" w:cs="Courier New"/>
          <w:sz w:val="24"/>
          <w:szCs w:val="24"/>
        </w:rPr>
      </w:pPr>
    </w:p>
    <w:p w:rsidR="00430A65" w:rsidRDefault="00CB1079" w:rsidP="00CB1079">
      <w:pPr>
        <w:pStyle w:val="Prrafodelista"/>
        <w:jc w:val="both"/>
        <w:rPr>
          <w:rFonts w:ascii="Courier New" w:hAnsi="Courier New" w:cs="Courier New"/>
          <w:sz w:val="24"/>
          <w:szCs w:val="24"/>
        </w:rPr>
      </w:pPr>
      <w:r w:rsidRPr="00CB1079">
        <w:rPr>
          <w:rFonts w:ascii="Courier New" w:hAnsi="Courier New" w:cs="Courier New"/>
          <w:sz w:val="24"/>
          <w:szCs w:val="24"/>
        </w:rPr>
        <w:t>Se define como tal a los metros lineales de obra que pase por cada uno de los lotes, que para su determinación se define lo siguiente</w:t>
      </w:r>
      <w:r>
        <w:rPr>
          <w:rFonts w:ascii="Courier New" w:hAnsi="Courier New" w:cs="Courier New"/>
          <w:sz w:val="24"/>
          <w:szCs w:val="24"/>
        </w:rPr>
        <w:t>:</w:t>
      </w:r>
    </w:p>
    <w:p w:rsidR="005F15B4" w:rsidRDefault="005F15B4" w:rsidP="00CB1079">
      <w:pPr>
        <w:pStyle w:val="Prrafodelista"/>
        <w:jc w:val="both"/>
        <w:rPr>
          <w:rFonts w:ascii="Courier New" w:hAnsi="Courier New" w:cs="Courier New"/>
          <w:sz w:val="24"/>
          <w:szCs w:val="24"/>
        </w:rPr>
      </w:pPr>
    </w:p>
    <w:p w:rsidR="00CB1079" w:rsidRPr="00CB1079" w:rsidRDefault="00CB1079" w:rsidP="00CB1079">
      <w:pPr>
        <w:pStyle w:val="Textosinformato"/>
        <w:numPr>
          <w:ilvl w:val="0"/>
          <w:numId w:val="1"/>
        </w:numPr>
        <w:jc w:val="both"/>
        <w:rPr>
          <w:rFonts w:eastAsia="MS Mincho" w:cs="Courier New"/>
          <w:sz w:val="24"/>
          <w:szCs w:val="24"/>
        </w:rPr>
      </w:pPr>
      <w:r w:rsidRPr="00CB1079">
        <w:rPr>
          <w:rFonts w:eastAsia="MS Mincho" w:cs="Courier New"/>
          <w:sz w:val="24"/>
          <w:szCs w:val="24"/>
        </w:rPr>
        <w:t>Por cada lote (edificado o no) se tomará como UC los metros lineales del inmueble sobre los que pase la red.</w:t>
      </w:r>
    </w:p>
    <w:p w:rsidR="00CB1079" w:rsidRDefault="00CB1079" w:rsidP="00CB1079">
      <w:pPr>
        <w:pStyle w:val="Textosinformato"/>
        <w:numPr>
          <w:ilvl w:val="0"/>
          <w:numId w:val="1"/>
        </w:numPr>
        <w:jc w:val="both"/>
        <w:rPr>
          <w:rFonts w:eastAsia="MS Mincho" w:cs="Courier New"/>
          <w:sz w:val="24"/>
          <w:szCs w:val="24"/>
        </w:rPr>
      </w:pPr>
      <w:r w:rsidRPr="00CB1079">
        <w:rPr>
          <w:rFonts w:eastAsia="MS Mincho" w:cs="Courier New"/>
          <w:sz w:val="24"/>
          <w:szCs w:val="24"/>
        </w:rPr>
        <w:t>Los lotes esquina (edificados o no) y que estén ambos frentes afectados con cañería de gas, los metros serán determinados por el frente de mayor longitud.</w:t>
      </w:r>
    </w:p>
    <w:p w:rsidR="00CB1079" w:rsidRDefault="00CB1079" w:rsidP="00CB1079">
      <w:pPr>
        <w:pStyle w:val="Textosinformato"/>
        <w:ind w:left="360"/>
        <w:jc w:val="both"/>
        <w:rPr>
          <w:rFonts w:eastAsia="MS Mincho" w:cs="Courier New"/>
          <w:sz w:val="24"/>
          <w:szCs w:val="24"/>
        </w:rPr>
      </w:pPr>
    </w:p>
    <w:p w:rsidR="00CB1079" w:rsidRDefault="00CB1079" w:rsidP="00CB1079">
      <w:pPr>
        <w:pStyle w:val="Textosinformato"/>
        <w:ind w:left="360"/>
        <w:jc w:val="both"/>
        <w:rPr>
          <w:rFonts w:eastAsia="MS Mincho" w:cs="Courier New"/>
          <w:sz w:val="24"/>
          <w:szCs w:val="24"/>
        </w:rPr>
      </w:pPr>
    </w:p>
    <w:p w:rsidR="00CB1079" w:rsidRDefault="00CB1079" w:rsidP="00CB1079">
      <w:pPr>
        <w:pStyle w:val="Textosinformato"/>
        <w:ind w:left="360"/>
        <w:jc w:val="right"/>
        <w:rPr>
          <w:rFonts w:eastAsia="MS Mincho" w:cs="Courier New"/>
          <w:sz w:val="24"/>
          <w:szCs w:val="24"/>
          <w:lang w:val="es-ES"/>
        </w:rPr>
      </w:pPr>
      <w:r>
        <w:rPr>
          <w:rFonts w:eastAsia="MS Mincho" w:cs="Courier New"/>
          <w:sz w:val="24"/>
          <w:szCs w:val="24"/>
          <w:lang w:val="es-ES"/>
        </w:rPr>
        <w:t>...///</w:t>
      </w:r>
    </w:p>
    <w:p w:rsidR="00CB1079" w:rsidRDefault="00CB1079" w:rsidP="00CB1079">
      <w:pPr>
        <w:pStyle w:val="Textosinformato"/>
        <w:rPr>
          <w:rFonts w:eastAsia="MS Mincho" w:cs="Courier New"/>
          <w:sz w:val="24"/>
          <w:szCs w:val="24"/>
          <w:lang w:val="es-ES"/>
        </w:rPr>
      </w:pPr>
      <w:r>
        <w:rPr>
          <w:rFonts w:eastAsia="MS Mincho" w:cs="Courier New"/>
          <w:sz w:val="24"/>
          <w:szCs w:val="24"/>
          <w:lang w:val="es-ES"/>
        </w:rPr>
        <w:lastRenderedPageBreak/>
        <w:t>...///4.-</w:t>
      </w:r>
    </w:p>
    <w:p w:rsidR="00CB1079" w:rsidRPr="00CB1079" w:rsidRDefault="00CB1079" w:rsidP="00CB1079">
      <w:pPr>
        <w:pStyle w:val="Textosinformato"/>
        <w:rPr>
          <w:rFonts w:eastAsia="MS Mincho" w:cs="Courier New"/>
          <w:sz w:val="24"/>
          <w:szCs w:val="24"/>
          <w:lang w:val="es-ES"/>
        </w:rPr>
      </w:pPr>
    </w:p>
    <w:p w:rsidR="00CB1079" w:rsidRDefault="00CB1079" w:rsidP="00CB1079">
      <w:pPr>
        <w:pStyle w:val="Prrafodelista"/>
        <w:jc w:val="both"/>
        <w:rPr>
          <w:rFonts w:ascii="Courier New" w:hAnsi="Courier New" w:cs="Courier New"/>
          <w:sz w:val="24"/>
          <w:szCs w:val="24"/>
        </w:rPr>
      </w:pPr>
      <w:r w:rsidRPr="00CB1079">
        <w:rPr>
          <w:rFonts w:ascii="Courier New" w:hAnsi="Courier New" w:cs="Courier New"/>
          <w:sz w:val="24"/>
          <w:szCs w:val="24"/>
        </w:rPr>
        <w:t>Adicionalmente se cobrará a cada Beneficiario el valor del servicio domiciliario integral en aquellos casos que efectivamente se ejecute.</w:t>
      </w:r>
    </w:p>
    <w:p w:rsidR="00CB1079" w:rsidRPr="00CB1079" w:rsidRDefault="00CB1079" w:rsidP="00CB1079">
      <w:pPr>
        <w:pStyle w:val="Prrafodelista"/>
        <w:jc w:val="both"/>
        <w:rPr>
          <w:rFonts w:ascii="Courier New" w:hAnsi="Courier New" w:cs="Courier New"/>
          <w:sz w:val="24"/>
          <w:szCs w:val="24"/>
        </w:rPr>
      </w:pPr>
      <w:r w:rsidRPr="00CB1079">
        <w:rPr>
          <w:rFonts w:ascii="Courier New" w:hAnsi="Courier New" w:cs="Courier New"/>
          <w:sz w:val="24"/>
          <w:szCs w:val="24"/>
        </w:rPr>
        <w:t xml:space="preserve"> </w:t>
      </w:r>
    </w:p>
    <w:p w:rsidR="00430A65" w:rsidRPr="00CB1079" w:rsidRDefault="00430A65" w:rsidP="00CB1079">
      <w:pPr>
        <w:pStyle w:val="Prrafodelista"/>
        <w:jc w:val="both"/>
        <w:rPr>
          <w:rFonts w:ascii="Courier New" w:hAnsi="Courier New" w:cs="Courier New"/>
          <w:sz w:val="24"/>
          <w:szCs w:val="24"/>
        </w:rPr>
      </w:pPr>
    </w:p>
    <w:p w:rsidR="00CB1079" w:rsidRDefault="0085160A" w:rsidP="0085160A">
      <w:pPr>
        <w:spacing w:before="100" w:beforeAutospacing="1" w:after="100" w:afterAutospacing="1" w:line="240" w:lineRule="auto"/>
        <w:ind w:left="426" w:hanging="426"/>
        <w:jc w:val="both"/>
        <w:rPr>
          <w:rFonts w:ascii="Courier New" w:eastAsia="MS Mincho" w:hAnsi="Courier New" w:cs="Courier New"/>
          <w:sz w:val="24"/>
          <w:szCs w:val="24"/>
        </w:rPr>
      </w:pPr>
      <w:r>
        <w:rPr>
          <w:rFonts w:ascii="Courier New" w:eastAsia="Times New Roman" w:hAnsi="Courier New" w:cs="Courier New"/>
          <w:b/>
          <w:sz w:val="24"/>
          <w:szCs w:val="24"/>
          <w:u w:val="single"/>
          <w:lang w:val="es-ES" w:eastAsia="es-AR"/>
        </w:rPr>
        <w:t>Ar</w:t>
      </w:r>
      <w:r w:rsidR="00FB3153">
        <w:rPr>
          <w:rFonts w:ascii="Courier New" w:eastAsia="Times New Roman" w:hAnsi="Courier New" w:cs="Courier New"/>
          <w:b/>
          <w:sz w:val="24"/>
          <w:szCs w:val="24"/>
          <w:u w:val="single"/>
          <w:lang w:val="es-ES" w:eastAsia="es-AR"/>
        </w:rPr>
        <w:t>t</w:t>
      </w:r>
      <w:r w:rsidR="004022C9">
        <w:rPr>
          <w:rFonts w:ascii="Courier New" w:eastAsia="Times New Roman" w:hAnsi="Courier New" w:cs="Courier New"/>
          <w:b/>
          <w:sz w:val="24"/>
          <w:szCs w:val="24"/>
          <w:u w:val="single"/>
          <w:lang w:val="es-ES" w:eastAsia="es-AR"/>
        </w:rPr>
        <w:t>.7</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CB1079" w:rsidRPr="004022C9">
        <w:rPr>
          <w:rFonts w:ascii="Courier New" w:eastAsia="MS Mincho" w:hAnsi="Courier New" w:cs="Courier New"/>
          <w:sz w:val="24"/>
          <w:szCs w:val="24"/>
        </w:rPr>
        <w:t xml:space="preserve">SE establece que el valor UC se verá afectado por un Factor N (que se detalla seguidamente) de acuerdo a la actividad de cada vecino beneficiario o entidad desarrolle, considerándose actividades comerciales o de servicio, aquellas que se desarrollan en </w:t>
      </w:r>
      <w:r w:rsidR="004022C9" w:rsidRPr="004022C9">
        <w:rPr>
          <w:rFonts w:ascii="Courier New" w:eastAsia="MS Mincho" w:hAnsi="Courier New" w:cs="Courier New"/>
          <w:sz w:val="24"/>
          <w:szCs w:val="24"/>
        </w:rPr>
        <w:t>los inmuebles</w:t>
      </w:r>
      <w:r w:rsidR="004022C9" w:rsidRPr="004022C9">
        <w:rPr>
          <w:rFonts w:ascii="Arial" w:eastAsia="MS Mincho" w:hAnsi="Arial" w:cs="Arial"/>
          <w:i/>
        </w:rPr>
        <w:t xml:space="preserve"> </w:t>
      </w:r>
      <w:r w:rsidR="004022C9" w:rsidRPr="004022C9">
        <w:rPr>
          <w:rFonts w:ascii="Courier New" w:eastAsia="MS Mincho" w:hAnsi="Courier New" w:cs="Courier New"/>
          <w:sz w:val="24"/>
          <w:szCs w:val="24"/>
        </w:rPr>
        <w:t>que no sean utilizados exclusivamente como viviendas con consumo de uso residencial</w:t>
      </w:r>
      <w:r w:rsidR="004022C9">
        <w:rPr>
          <w:rFonts w:ascii="Courier New" w:eastAsia="MS Mincho" w:hAnsi="Courier New" w:cs="Courier New"/>
          <w:sz w:val="24"/>
          <w:szCs w:val="24"/>
        </w:rPr>
        <w:t>.</w:t>
      </w:r>
    </w:p>
    <w:p w:rsidR="004022C9" w:rsidRPr="003851FE" w:rsidRDefault="004022C9" w:rsidP="004022C9">
      <w:pPr>
        <w:pStyle w:val="Textosinformato"/>
        <w:jc w:val="both"/>
        <w:rPr>
          <w:rFonts w:ascii="Arial" w:eastAsia="MS Mincho" w:hAnsi="Arial" w:cs="Arial"/>
          <w:b/>
          <w:sz w:val="22"/>
          <w:szCs w:val="22"/>
        </w:rPr>
      </w:pPr>
      <w:r w:rsidRPr="003851FE">
        <w:rPr>
          <w:rFonts w:ascii="Arial" w:eastAsia="MS Mincho" w:hAnsi="Arial" w:cs="Arial"/>
          <w:b/>
          <w:sz w:val="22"/>
          <w:szCs w:val="22"/>
        </w:rPr>
        <w:t>En los casos que se determine más de un coeficiente se tomará el de mayor valor.</w:t>
      </w:r>
    </w:p>
    <w:p w:rsidR="004022C9" w:rsidRPr="00644A22" w:rsidRDefault="004022C9" w:rsidP="004022C9">
      <w:pPr>
        <w:rPr>
          <w:rFonts w:ascii="Arial" w:eastAsia="MS Mincho" w:hAnsi="Arial" w:cs="Arial"/>
          <w:b/>
        </w:rPr>
      </w:pPr>
      <w:r>
        <w:rPr>
          <w:rFonts w:ascii="Arial" w:eastAsia="MS Mincho" w:hAnsi="Arial" w:cs="Arial"/>
          <w:b/>
        </w:rPr>
        <w:t>FACTOR N DE LOS INMUEBLES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7"/>
        <w:gridCol w:w="1794"/>
      </w:tblGrid>
      <w:tr w:rsidR="004022C9" w:rsidRPr="0084765A" w:rsidTr="00021E2B">
        <w:tc>
          <w:tcPr>
            <w:tcW w:w="7557" w:type="dxa"/>
            <w:shd w:val="clear" w:color="auto" w:fill="auto"/>
          </w:tcPr>
          <w:p w:rsidR="004022C9" w:rsidRPr="0084765A" w:rsidRDefault="004022C9" w:rsidP="00021E2B">
            <w:pPr>
              <w:jc w:val="center"/>
              <w:rPr>
                <w:rFonts w:ascii="Arial" w:eastAsia="MS Mincho" w:hAnsi="Arial" w:cs="Arial"/>
                <w:b/>
              </w:rPr>
            </w:pPr>
            <w:r w:rsidRPr="0084765A">
              <w:rPr>
                <w:rFonts w:ascii="Arial" w:eastAsia="MS Mincho" w:hAnsi="Arial" w:cs="Arial"/>
                <w:b/>
              </w:rPr>
              <w:t>Categoría</w:t>
            </w:r>
          </w:p>
        </w:tc>
        <w:tc>
          <w:tcPr>
            <w:tcW w:w="1794" w:type="dxa"/>
            <w:shd w:val="clear" w:color="auto" w:fill="auto"/>
          </w:tcPr>
          <w:p w:rsidR="004022C9" w:rsidRPr="0084765A" w:rsidRDefault="004022C9" w:rsidP="00021E2B">
            <w:pPr>
              <w:rPr>
                <w:rFonts w:ascii="Arial" w:eastAsia="MS Mincho" w:hAnsi="Arial" w:cs="Arial"/>
                <w:b/>
              </w:rPr>
            </w:pPr>
            <w:r w:rsidRPr="0084765A">
              <w:rPr>
                <w:rFonts w:ascii="Arial" w:eastAsia="MS Mincho" w:hAnsi="Arial" w:cs="Arial"/>
                <w:b/>
              </w:rPr>
              <w:t>Factor N</w:t>
            </w:r>
          </w:p>
        </w:tc>
      </w:tr>
      <w:tr w:rsidR="004022C9" w:rsidRPr="0084765A" w:rsidTr="00021E2B">
        <w:tc>
          <w:tcPr>
            <w:tcW w:w="7557" w:type="dxa"/>
            <w:shd w:val="clear" w:color="auto" w:fill="auto"/>
          </w:tcPr>
          <w:p w:rsidR="004022C9" w:rsidRDefault="004022C9" w:rsidP="00021E2B">
            <w:pPr>
              <w:rPr>
                <w:rFonts w:ascii="Arial" w:eastAsia="MS Mincho" w:hAnsi="Arial" w:cs="Arial"/>
              </w:rPr>
            </w:pPr>
            <w:r>
              <w:rPr>
                <w:rFonts w:ascii="Arial" w:eastAsia="MS Mincho" w:hAnsi="Arial" w:cs="Arial"/>
              </w:rPr>
              <w:t>Parcelas</w:t>
            </w:r>
            <w:r w:rsidRPr="0084765A">
              <w:rPr>
                <w:rFonts w:ascii="Arial" w:eastAsia="MS Mincho" w:hAnsi="Arial" w:cs="Arial"/>
              </w:rPr>
              <w:t xml:space="preserve"> </w:t>
            </w:r>
            <w:r>
              <w:rPr>
                <w:rFonts w:ascii="Arial" w:eastAsia="MS Mincho" w:hAnsi="Arial" w:cs="Arial"/>
              </w:rPr>
              <w:t>edificada</w:t>
            </w:r>
            <w:r w:rsidRPr="0084765A">
              <w:rPr>
                <w:rFonts w:ascii="Arial" w:eastAsia="MS Mincho" w:hAnsi="Arial" w:cs="Arial"/>
              </w:rPr>
              <w:t xml:space="preserve">s </w:t>
            </w:r>
            <w:r>
              <w:rPr>
                <w:rFonts w:ascii="Arial" w:eastAsia="MS Mincho" w:hAnsi="Arial" w:cs="Arial"/>
              </w:rPr>
              <w:t xml:space="preserve">o no </w:t>
            </w:r>
            <w:r w:rsidRPr="0084765A">
              <w:rPr>
                <w:rFonts w:ascii="Arial" w:eastAsia="MS Mincho" w:hAnsi="Arial" w:cs="Arial"/>
              </w:rPr>
              <w:t>(baldíos</w:t>
            </w:r>
            <w:r>
              <w:rPr>
                <w:rFonts w:ascii="Arial" w:eastAsia="MS Mincho" w:hAnsi="Arial" w:cs="Arial"/>
              </w:rPr>
              <w:t>)</w:t>
            </w:r>
            <w:r w:rsidRPr="0084765A">
              <w:rPr>
                <w:rFonts w:ascii="Arial" w:eastAsia="MS Mincho" w:hAnsi="Arial" w:cs="Arial"/>
              </w:rPr>
              <w:t xml:space="preserve"> de uso residencial</w:t>
            </w:r>
            <w:r>
              <w:rPr>
                <w:rFonts w:ascii="Arial" w:eastAsia="MS Mincho" w:hAnsi="Arial" w:cs="Arial"/>
              </w:rPr>
              <w:t>. Por cada Unidad habitacional de vivienda.</w:t>
            </w:r>
          </w:p>
          <w:p w:rsidR="004022C9" w:rsidRPr="0084765A" w:rsidRDefault="004022C9" w:rsidP="00021E2B">
            <w:pPr>
              <w:rPr>
                <w:rFonts w:ascii="Arial" w:eastAsia="MS Mincho" w:hAnsi="Arial" w:cs="Arial"/>
              </w:rPr>
            </w:pPr>
            <w:r>
              <w:rPr>
                <w:rFonts w:ascii="Arial" w:eastAsia="MS Mincho" w:hAnsi="Arial" w:cs="Arial"/>
              </w:rPr>
              <w:t>(en caso de edificios, dúplex, cabañas, etc. se cobrará según tantas unidades habitacionales de vivienda existan)</w:t>
            </w:r>
          </w:p>
        </w:tc>
        <w:tc>
          <w:tcPr>
            <w:tcW w:w="1794" w:type="dxa"/>
            <w:shd w:val="clear" w:color="auto" w:fill="auto"/>
          </w:tcPr>
          <w:p w:rsidR="004022C9" w:rsidRPr="0084765A" w:rsidRDefault="004022C9" w:rsidP="00021E2B">
            <w:pPr>
              <w:jc w:val="center"/>
              <w:rPr>
                <w:rFonts w:ascii="Arial" w:eastAsia="MS Mincho" w:hAnsi="Arial" w:cs="Arial"/>
              </w:rPr>
            </w:pPr>
            <w:r w:rsidRPr="0084765A">
              <w:rPr>
                <w:rFonts w:ascii="Arial" w:eastAsia="MS Mincho" w:hAnsi="Arial" w:cs="Arial"/>
              </w:rPr>
              <w:t>1.00</w:t>
            </w:r>
          </w:p>
        </w:tc>
      </w:tr>
      <w:tr w:rsidR="004022C9" w:rsidRPr="0084765A" w:rsidTr="00021E2B">
        <w:trPr>
          <w:trHeight w:val="414"/>
        </w:trPr>
        <w:tc>
          <w:tcPr>
            <w:tcW w:w="7557" w:type="dxa"/>
            <w:shd w:val="clear" w:color="auto" w:fill="auto"/>
          </w:tcPr>
          <w:p w:rsidR="004022C9" w:rsidRPr="0084765A" w:rsidRDefault="004022C9" w:rsidP="00021E2B">
            <w:pPr>
              <w:rPr>
                <w:rFonts w:ascii="Arial" w:eastAsia="MS Mincho" w:hAnsi="Arial" w:cs="Arial"/>
              </w:rPr>
            </w:pPr>
            <w:r w:rsidRPr="0084765A">
              <w:rPr>
                <w:rFonts w:ascii="Arial" w:eastAsia="MS Mincho" w:hAnsi="Arial" w:cs="Arial"/>
              </w:rPr>
              <w:t>Instituciones y edificios oficiales públicos</w:t>
            </w:r>
            <w:r>
              <w:rPr>
                <w:rFonts w:ascii="Arial" w:eastAsia="MS Mincho" w:hAnsi="Arial" w:cs="Arial"/>
              </w:rPr>
              <w:t>.</w:t>
            </w:r>
          </w:p>
        </w:tc>
        <w:tc>
          <w:tcPr>
            <w:tcW w:w="1794" w:type="dxa"/>
            <w:shd w:val="clear" w:color="auto" w:fill="auto"/>
          </w:tcPr>
          <w:p w:rsidR="004022C9" w:rsidRPr="0084765A" w:rsidRDefault="004022C9" w:rsidP="00021E2B">
            <w:pPr>
              <w:jc w:val="center"/>
              <w:rPr>
                <w:rFonts w:ascii="Arial" w:eastAsia="MS Mincho" w:hAnsi="Arial" w:cs="Arial"/>
              </w:rPr>
            </w:pPr>
            <w:r w:rsidRPr="0084765A">
              <w:rPr>
                <w:rFonts w:ascii="Arial" w:eastAsia="MS Mincho" w:hAnsi="Arial" w:cs="Arial"/>
              </w:rPr>
              <w:t>1.00</w:t>
            </w:r>
          </w:p>
        </w:tc>
      </w:tr>
      <w:tr w:rsidR="004022C9" w:rsidRPr="0084765A" w:rsidTr="00021E2B">
        <w:tc>
          <w:tcPr>
            <w:tcW w:w="7557" w:type="dxa"/>
            <w:shd w:val="clear" w:color="auto" w:fill="auto"/>
          </w:tcPr>
          <w:p w:rsidR="004022C9" w:rsidRPr="0084765A" w:rsidRDefault="004022C9" w:rsidP="00021E2B">
            <w:pPr>
              <w:rPr>
                <w:rFonts w:ascii="Arial" w:eastAsia="MS Mincho" w:hAnsi="Arial" w:cs="Arial"/>
              </w:rPr>
            </w:pPr>
            <w:r w:rsidRPr="0084765A">
              <w:rPr>
                <w:rFonts w:ascii="Arial" w:eastAsia="MS Mincho" w:hAnsi="Arial" w:cs="Arial"/>
              </w:rPr>
              <w:t xml:space="preserve">Inmuebles que no están destinados al uso residencial (comercios, servicios, industrias, etc.) cuyo consumo </w:t>
            </w:r>
            <w:r>
              <w:rPr>
                <w:rFonts w:ascii="Arial" w:eastAsia="MS Mincho" w:hAnsi="Arial" w:cs="Arial"/>
              </w:rPr>
              <w:t>potencial sea menor o igual a 30</w:t>
            </w:r>
            <w:r w:rsidRPr="0084765A">
              <w:rPr>
                <w:rFonts w:ascii="Arial" w:eastAsia="MS Mincho" w:hAnsi="Arial" w:cs="Arial"/>
              </w:rPr>
              <w:t xml:space="preserve"> m3/hora según planilla </w:t>
            </w:r>
            <w:r>
              <w:rPr>
                <w:rFonts w:ascii="Arial" w:eastAsia="MS Mincho" w:hAnsi="Arial" w:cs="Arial"/>
              </w:rPr>
              <w:t xml:space="preserve">de </w:t>
            </w:r>
            <w:r w:rsidRPr="0084765A">
              <w:rPr>
                <w:rFonts w:ascii="Arial" w:eastAsia="MS Mincho" w:hAnsi="Arial" w:cs="Arial"/>
              </w:rPr>
              <w:t>consumo</w:t>
            </w:r>
            <w:r>
              <w:rPr>
                <w:rFonts w:ascii="Arial" w:eastAsia="MS Mincho" w:hAnsi="Arial" w:cs="Arial"/>
              </w:rPr>
              <w:t>. Por cada Local o Unidad Comercial.</w:t>
            </w:r>
          </w:p>
        </w:tc>
        <w:tc>
          <w:tcPr>
            <w:tcW w:w="1794" w:type="dxa"/>
            <w:shd w:val="clear" w:color="auto" w:fill="auto"/>
          </w:tcPr>
          <w:p w:rsidR="004022C9" w:rsidRPr="0084765A" w:rsidRDefault="004022C9" w:rsidP="00021E2B">
            <w:pPr>
              <w:jc w:val="center"/>
              <w:rPr>
                <w:rFonts w:ascii="Arial" w:eastAsia="MS Mincho" w:hAnsi="Arial" w:cs="Arial"/>
              </w:rPr>
            </w:pPr>
            <w:r w:rsidRPr="0084765A">
              <w:rPr>
                <w:rFonts w:ascii="Arial" w:eastAsia="MS Mincho" w:hAnsi="Arial" w:cs="Arial"/>
              </w:rPr>
              <w:t>1.5</w:t>
            </w:r>
          </w:p>
        </w:tc>
      </w:tr>
      <w:tr w:rsidR="004022C9" w:rsidRPr="0084765A" w:rsidTr="00021E2B">
        <w:trPr>
          <w:trHeight w:val="779"/>
        </w:trPr>
        <w:tc>
          <w:tcPr>
            <w:tcW w:w="7557" w:type="dxa"/>
            <w:shd w:val="clear" w:color="auto" w:fill="auto"/>
          </w:tcPr>
          <w:p w:rsidR="004022C9" w:rsidRPr="0084765A" w:rsidRDefault="004022C9" w:rsidP="00021E2B">
            <w:pPr>
              <w:rPr>
                <w:rFonts w:ascii="Arial" w:eastAsia="MS Mincho" w:hAnsi="Arial" w:cs="Arial"/>
              </w:rPr>
            </w:pPr>
            <w:r w:rsidRPr="0084765A">
              <w:rPr>
                <w:rFonts w:ascii="Arial" w:eastAsia="MS Mincho" w:hAnsi="Arial" w:cs="Arial"/>
              </w:rPr>
              <w:t xml:space="preserve">Inmuebles que no están destinados al uso residencial (comercios, servicios, industrias, etc.) cuyo consumo </w:t>
            </w:r>
            <w:r>
              <w:rPr>
                <w:rFonts w:ascii="Arial" w:eastAsia="MS Mincho" w:hAnsi="Arial" w:cs="Arial"/>
              </w:rPr>
              <w:t xml:space="preserve">potencial </w:t>
            </w:r>
            <w:r w:rsidRPr="0084765A">
              <w:rPr>
                <w:rFonts w:ascii="Arial" w:eastAsia="MS Mincho" w:hAnsi="Arial" w:cs="Arial"/>
              </w:rPr>
              <w:t xml:space="preserve">sea mayor </w:t>
            </w:r>
            <w:r>
              <w:rPr>
                <w:rFonts w:ascii="Arial" w:eastAsia="MS Mincho" w:hAnsi="Arial" w:cs="Arial"/>
              </w:rPr>
              <w:t>30</w:t>
            </w:r>
            <w:r w:rsidRPr="0084765A">
              <w:rPr>
                <w:rFonts w:ascii="Arial" w:eastAsia="MS Mincho" w:hAnsi="Arial" w:cs="Arial"/>
              </w:rPr>
              <w:t xml:space="preserve"> m3/hora</w:t>
            </w:r>
            <w:r>
              <w:rPr>
                <w:rFonts w:ascii="Arial" w:eastAsia="MS Mincho" w:hAnsi="Arial" w:cs="Arial"/>
              </w:rPr>
              <w:t xml:space="preserve"> y menor a 90 m3/hora</w:t>
            </w:r>
            <w:r w:rsidRPr="0084765A">
              <w:rPr>
                <w:rFonts w:ascii="Arial" w:eastAsia="MS Mincho" w:hAnsi="Arial" w:cs="Arial"/>
              </w:rPr>
              <w:t xml:space="preserve"> según p</w:t>
            </w:r>
            <w:r>
              <w:rPr>
                <w:rFonts w:ascii="Arial" w:eastAsia="MS Mincho" w:hAnsi="Arial" w:cs="Arial"/>
              </w:rPr>
              <w:t>lanilla de consumo.</w:t>
            </w:r>
          </w:p>
          <w:p w:rsidR="004022C9" w:rsidRPr="0084765A" w:rsidRDefault="004022C9" w:rsidP="00021E2B">
            <w:pPr>
              <w:rPr>
                <w:rFonts w:ascii="Arial" w:eastAsia="MS Mincho" w:hAnsi="Arial" w:cs="Arial"/>
              </w:rPr>
            </w:pPr>
          </w:p>
        </w:tc>
        <w:tc>
          <w:tcPr>
            <w:tcW w:w="1794" w:type="dxa"/>
            <w:shd w:val="clear" w:color="auto" w:fill="auto"/>
          </w:tcPr>
          <w:p w:rsidR="004022C9" w:rsidRPr="0084765A" w:rsidRDefault="004022C9" w:rsidP="00021E2B">
            <w:pPr>
              <w:jc w:val="center"/>
              <w:rPr>
                <w:rFonts w:ascii="Arial" w:eastAsia="MS Mincho" w:hAnsi="Arial" w:cs="Arial"/>
              </w:rPr>
            </w:pPr>
            <w:r w:rsidRPr="0084765A">
              <w:rPr>
                <w:rFonts w:ascii="Arial" w:eastAsia="MS Mincho" w:hAnsi="Arial" w:cs="Arial"/>
              </w:rPr>
              <w:t>2</w:t>
            </w:r>
          </w:p>
        </w:tc>
      </w:tr>
      <w:tr w:rsidR="004022C9" w:rsidRPr="0084765A" w:rsidTr="00021E2B">
        <w:tc>
          <w:tcPr>
            <w:tcW w:w="7557" w:type="dxa"/>
            <w:shd w:val="clear" w:color="auto" w:fill="auto"/>
          </w:tcPr>
          <w:p w:rsidR="004022C9" w:rsidRPr="0084765A" w:rsidRDefault="004022C9" w:rsidP="00021E2B">
            <w:pPr>
              <w:rPr>
                <w:rFonts w:ascii="Arial" w:eastAsia="MS Mincho" w:hAnsi="Arial" w:cs="Arial"/>
              </w:rPr>
            </w:pPr>
            <w:r w:rsidRPr="0084765A">
              <w:rPr>
                <w:rFonts w:ascii="Arial" w:eastAsia="MS Mincho" w:hAnsi="Arial" w:cs="Arial"/>
              </w:rPr>
              <w:t xml:space="preserve">Inmuebles que no están destinados al uso residencial </w:t>
            </w:r>
            <w:r>
              <w:rPr>
                <w:rFonts w:ascii="Arial" w:eastAsia="MS Mincho" w:hAnsi="Arial" w:cs="Arial"/>
              </w:rPr>
              <w:t xml:space="preserve">(Industrias) con consumos mayores a 90 m3/h. </w:t>
            </w:r>
          </w:p>
        </w:tc>
        <w:tc>
          <w:tcPr>
            <w:tcW w:w="1794" w:type="dxa"/>
            <w:shd w:val="clear" w:color="auto" w:fill="auto"/>
          </w:tcPr>
          <w:p w:rsidR="004022C9" w:rsidRPr="0084765A" w:rsidRDefault="004022C9" w:rsidP="00021E2B">
            <w:pPr>
              <w:jc w:val="center"/>
              <w:rPr>
                <w:rFonts w:ascii="Arial" w:eastAsia="MS Mincho" w:hAnsi="Arial" w:cs="Arial"/>
              </w:rPr>
            </w:pPr>
            <w:r>
              <w:rPr>
                <w:rFonts w:ascii="Arial" w:eastAsia="MS Mincho" w:hAnsi="Arial" w:cs="Arial"/>
              </w:rPr>
              <w:t>Se evaluará particularmente.</w:t>
            </w:r>
          </w:p>
        </w:tc>
      </w:tr>
    </w:tbl>
    <w:p w:rsidR="004022C9" w:rsidRDefault="004022C9" w:rsidP="004022C9">
      <w:pPr>
        <w:pStyle w:val="Textosinformato"/>
        <w:jc w:val="both"/>
        <w:rPr>
          <w:rFonts w:ascii="Arial" w:eastAsia="MS Mincho" w:hAnsi="Arial" w:cs="Arial"/>
          <w:sz w:val="22"/>
          <w:szCs w:val="22"/>
        </w:rPr>
      </w:pPr>
    </w:p>
    <w:p w:rsidR="004022C9" w:rsidRDefault="004022C9" w:rsidP="004022C9">
      <w:pPr>
        <w:pStyle w:val="Textosinformato"/>
        <w:jc w:val="both"/>
        <w:rPr>
          <w:rFonts w:eastAsia="MS Mincho" w:cs="Courier New"/>
          <w:sz w:val="22"/>
          <w:szCs w:val="22"/>
        </w:rPr>
      </w:pPr>
    </w:p>
    <w:p w:rsidR="005F15B4" w:rsidRPr="004022C9" w:rsidRDefault="005F15B4" w:rsidP="004022C9">
      <w:pPr>
        <w:pStyle w:val="Textosinformato"/>
        <w:jc w:val="both"/>
        <w:rPr>
          <w:rFonts w:eastAsia="MS Mincho" w:cs="Courier New"/>
          <w:sz w:val="22"/>
          <w:szCs w:val="22"/>
        </w:rPr>
      </w:pPr>
    </w:p>
    <w:p w:rsidR="004022C9" w:rsidRPr="004022C9" w:rsidRDefault="004022C9" w:rsidP="004022C9">
      <w:pPr>
        <w:spacing w:before="100" w:beforeAutospacing="1" w:after="100" w:afterAutospacing="1" w:line="240" w:lineRule="auto"/>
        <w:ind w:left="426" w:hanging="426"/>
        <w:jc w:val="right"/>
        <w:rPr>
          <w:rFonts w:ascii="Courier New" w:eastAsia="Times New Roman" w:hAnsi="Courier New" w:cs="Courier New"/>
          <w:sz w:val="24"/>
          <w:szCs w:val="24"/>
          <w:lang w:val="es-ES" w:eastAsia="es-AR"/>
        </w:rPr>
      </w:pPr>
      <w:r w:rsidRPr="004022C9">
        <w:rPr>
          <w:rFonts w:ascii="Courier New" w:eastAsia="Times New Roman" w:hAnsi="Courier New" w:cs="Courier New"/>
          <w:sz w:val="24"/>
          <w:szCs w:val="24"/>
          <w:lang w:val="es-ES" w:eastAsia="es-AR"/>
        </w:rPr>
        <w:t>...///</w:t>
      </w:r>
    </w:p>
    <w:p w:rsidR="004022C9" w:rsidRPr="004022C9" w:rsidRDefault="004022C9" w:rsidP="004022C9">
      <w:pPr>
        <w:spacing w:before="100" w:beforeAutospacing="1" w:after="100" w:afterAutospacing="1" w:line="240" w:lineRule="auto"/>
        <w:ind w:left="426" w:hanging="426"/>
        <w:jc w:val="right"/>
        <w:rPr>
          <w:rFonts w:ascii="Courier New" w:eastAsia="Times New Roman" w:hAnsi="Courier New" w:cs="Courier New"/>
          <w:sz w:val="24"/>
          <w:szCs w:val="24"/>
          <w:lang w:val="es-ES" w:eastAsia="es-AR"/>
        </w:rPr>
      </w:pPr>
    </w:p>
    <w:p w:rsidR="004022C9" w:rsidRPr="004022C9" w:rsidRDefault="004022C9" w:rsidP="004022C9">
      <w:pPr>
        <w:spacing w:before="100" w:beforeAutospacing="1" w:after="100" w:afterAutospacing="1" w:line="240" w:lineRule="auto"/>
        <w:ind w:left="426" w:hanging="426"/>
        <w:rPr>
          <w:rFonts w:ascii="Courier New" w:eastAsia="Times New Roman" w:hAnsi="Courier New" w:cs="Courier New"/>
          <w:sz w:val="24"/>
          <w:szCs w:val="24"/>
          <w:lang w:val="es-ES" w:eastAsia="es-AR"/>
        </w:rPr>
      </w:pPr>
      <w:r w:rsidRPr="004022C9">
        <w:rPr>
          <w:rFonts w:ascii="Courier New" w:eastAsia="Times New Roman" w:hAnsi="Courier New" w:cs="Courier New"/>
          <w:sz w:val="24"/>
          <w:szCs w:val="24"/>
          <w:lang w:val="es-ES" w:eastAsia="es-AR"/>
        </w:rPr>
        <w:t>...///5.-</w:t>
      </w:r>
    </w:p>
    <w:p w:rsidR="004022C9" w:rsidRPr="004022C9" w:rsidRDefault="0085160A" w:rsidP="0085160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FB3153">
        <w:rPr>
          <w:rFonts w:ascii="Courier New" w:eastAsia="Times New Roman" w:hAnsi="Courier New" w:cs="Courier New"/>
          <w:b/>
          <w:sz w:val="24"/>
          <w:szCs w:val="24"/>
          <w:u w:val="single"/>
          <w:lang w:val="es-ES" w:eastAsia="es-AR"/>
        </w:rPr>
        <w:t>t</w:t>
      </w:r>
      <w:r w:rsidR="004022C9">
        <w:rPr>
          <w:rFonts w:ascii="Courier New" w:eastAsia="Times New Roman" w:hAnsi="Courier New" w:cs="Courier New"/>
          <w:b/>
          <w:sz w:val="24"/>
          <w:szCs w:val="24"/>
          <w:u w:val="single"/>
          <w:lang w:val="es-ES" w:eastAsia="es-AR"/>
        </w:rPr>
        <w:t>.8</w:t>
      </w:r>
      <w:r w:rsidRPr="008D7D1D">
        <w:rPr>
          <w:rFonts w:ascii="Courier New" w:eastAsia="Times New Roman" w:hAnsi="Courier New" w:cs="Courier New"/>
          <w:b/>
          <w:sz w:val="24"/>
          <w:szCs w:val="24"/>
          <w:lang w:val="es-ES" w:eastAsia="es-AR"/>
        </w:rPr>
        <w:t>:</w:t>
      </w:r>
      <w:r w:rsidR="004022C9" w:rsidRPr="004022C9">
        <w:rPr>
          <w:rFonts w:ascii="Arial" w:eastAsia="MS Mincho" w:hAnsi="Arial" w:cs="Arial"/>
          <w:b/>
        </w:rPr>
        <w:t xml:space="preserve"> </w:t>
      </w:r>
      <w:r w:rsidR="004022C9" w:rsidRPr="004022C9">
        <w:rPr>
          <w:rFonts w:ascii="Courier New" w:hAnsi="Courier New" w:cs="Courier New"/>
          <w:b/>
          <w:sz w:val="24"/>
          <w:szCs w:val="24"/>
          <w:lang w:val="es-ES_tradnl"/>
        </w:rPr>
        <w:t>S</w:t>
      </w:r>
      <w:r w:rsidR="004022C9" w:rsidRPr="004022C9">
        <w:rPr>
          <w:rFonts w:ascii="Courier New" w:eastAsia="MS Mincho" w:hAnsi="Courier New" w:cs="Courier New"/>
          <w:b/>
          <w:sz w:val="24"/>
          <w:szCs w:val="24"/>
        </w:rPr>
        <w:t>E</w:t>
      </w:r>
      <w:r w:rsidR="004022C9" w:rsidRPr="004022C9">
        <w:rPr>
          <w:rFonts w:ascii="Courier New" w:eastAsia="MS Mincho" w:hAnsi="Courier New" w:cs="Courier New"/>
          <w:sz w:val="24"/>
          <w:szCs w:val="24"/>
        </w:rPr>
        <w:t xml:space="preserve"> emitirá a los Beneficiarios un cedulón en concepto de “Contribución Especial por mejoras para el Desarrollo Integral de Redes de Gas”, cuyo monto será determinado por la</w:t>
      </w:r>
      <w:r w:rsidRPr="004022C9">
        <w:rPr>
          <w:rFonts w:ascii="Courier New" w:eastAsia="Times New Roman" w:hAnsi="Courier New" w:cs="Courier New"/>
          <w:sz w:val="24"/>
          <w:szCs w:val="24"/>
          <w:lang w:val="es-ES" w:eastAsia="es-AR"/>
        </w:rPr>
        <w:t xml:space="preserve"> </w:t>
      </w:r>
      <w:r w:rsidR="004022C9" w:rsidRPr="004022C9">
        <w:rPr>
          <w:rFonts w:ascii="Courier New" w:eastAsia="MS Mincho" w:hAnsi="Courier New" w:cs="Courier New"/>
          <w:sz w:val="24"/>
          <w:szCs w:val="24"/>
        </w:rPr>
        <w:t>aplicación de los artículos 5 y 6 de la presente Ordenanza</w:t>
      </w:r>
      <w:r w:rsidR="004022C9">
        <w:rPr>
          <w:rFonts w:ascii="Courier New" w:eastAsia="MS Mincho" w:hAnsi="Courier New" w:cs="Courier New"/>
          <w:sz w:val="24"/>
          <w:szCs w:val="24"/>
        </w:rPr>
        <w:t>.</w:t>
      </w:r>
    </w:p>
    <w:p w:rsidR="004022C9" w:rsidRPr="004022C9" w:rsidRDefault="0085160A" w:rsidP="0085160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FB3153">
        <w:rPr>
          <w:rFonts w:ascii="Courier New" w:eastAsia="Times New Roman" w:hAnsi="Courier New" w:cs="Courier New"/>
          <w:b/>
          <w:sz w:val="24"/>
          <w:szCs w:val="24"/>
          <w:u w:val="single"/>
          <w:lang w:val="es-ES" w:eastAsia="es-AR"/>
        </w:rPr>
        <w:t>t</w:t>
      </w:r>
      <w:r w:rsidR="004022C9">
        <w:rPr>
          <w:rFonts w:ascii="Courier New" w:eastAsia="Times New Roman" w:hAnsi="Courier New" w:cs="Courier New"/>
          <w:b/>
          <w:sz w:val="24"/>
          <w:szCs w:val="24"/>
          <w:u w:val="single"/>
          <w:lang w:val="es-ES" w:eastAsia="es-AR"/>
        </w:rPr>
        <w:t>.9</w:t>
      </w:r>
      <w:r w:rsidRPr="008D7D1D">
        <w:rPr>
          <w:rFonts w:ascii="Courier New" w:eastAsia="Times New Roman" w:hAnsi="Courier New" w:cs="Courier New"/>
          <w:b/>
          <w:sz w:val="24"/>
          <w:szCs w:val="24"/>
          <w:lang w:val="es-ES" w:eastAsia="es-AR"/>
        </w:rPr>
        <w:t>:</w:t>
      </w:r>
      <w:r w:rsidR="004022C9" w:rsidRPr="00FF05F9">
        <w:rPr>
          <w:rFonts w:ascii="Arial" w:eastAsia="MS Mincho" w:hAnsi="Arial" w:cs="Arial"/>
        </w:rPr>
        <w:t xml:space="preserve"> </w:t>
      </w:r>
      <w:r w:rsidR="004022C9" w:rsidRPr="004022C9">
        <w:rPr>
          <w:rFonts w:ascii="Courier New" w:eastAsia="MS Mincho" w:hAnsi="Courier New" w:cs="Courier New"/>
          <w:b/>
          <w:sz w:val="24"/>
          <w:szCs w:val="24"/>
        </w:rPr>
        <w:t>EL</w:t>
      </w:r>
      <w:r w:rsidR="004022C9" w:rsidRPr="004022C9">
        <w:rPr>
          <w:rFonts w:ascii="Courier New" w:eastAsia="MS Mincho" w:hAnsi="Courier New" w:cs="Courier New"/>
          <w:sz w:val="24"/>
          <w:szCs w:val="24"/>
        </w:rPr>
        <w:t xml:space="preserve"> pago de la Contribución Especial por Mejoras para el Desarrollo Integral de Redes de Gas Natural, es de carácter obligatorio para todos y cada uno de los Beneficiarios</w:t>
      </w:r>
      <w:r w:rsidR="004022C9">
        <w:rPr>
          <w:rFonts w:ascii="Courier New" w:eastAsia="MS Mincho" w:hAnsi="Courier New" w:cs="Courier New"/>
          <w:sz w:val="24"/>
          <w:szCs w:val="24"/>
        </w:rPr>
        <w:t>.</w:t>
      </w:r>
    </w:p>
    <w:p w:rsidR="0085160A" w:rsidRPr="004022C9" w:rsidRDefault="0085160A" w:rsidP="0085160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FB3153">
        <w:rPr>
          <w:rFonts w:ascii="Courier New" w:eastAsia="Times New Roman" w:hAnsi="Courier New" w:cs="Courier New"/>
          <w:b/>
          <w:sz w:val="24"/>
          <w:szCs w:val="24"/>
          <w:u w:val="single"/>
          <w:lang w:val="es-ES" w:eastAsia="es-AR"/>
        </w:rPr>
        <w:t>t</w:t>
      </w:r>
      <w:r w:rsidR="004022C9">
        <w:rPr>
          <w:rFonts w:ascii="Courier New" w:eastAsia="Times New Roman" w:hAnsi="Courier New" w:cs="Courier New"/>
          <w:b/>
          <w:sz w:val="24"/>
          <w:szCs w:val="24"/>
          <w:u w:val="single"/>
          <w:lang w:val="es-ES" w:eastAsia="es-AR"/>
        </w:rPr>
        <w:t>.10</w:t>
      </w:r>
      <w:proofErr w:type="gramStart"/>
      <w:r w:rsidRPr="008D7D1D">
        <w:rPr>
          <w:rFonts w:ascii="Courier New" w:eastAsia="Times New Roman" w:hAnsi="Courier New" w:cs="Courier New"/>
          <w:b/>
          <w:sz w:val="24"/>
          <w:szCs w:val="24"/>
          <w:lang w:val="es-ES" w:eastAsia="es-AR"/>
        </w:rPr>
        <w:t>:</w:t>
      </w:r>
      <w:r w:rsidR="004022C9" w:rsidRPr="004022C9">
        <w:rPr>
          <w:rFonts w:ascii="Courier New" w:eastAsia="MS Mincho" w:hAnsi="Courier New" w:cs="Courier New"/>
          <w:b/>
          <w:sz w:val="24"/>
          <w:szCs w:val="24"/>
        </w:rPr>
        <w:t>A</w:t>
      </w:r>
      <w:proofErr w:type="gramEnd"/>
      <w:r w:rsidR="004022C9" w:rsidRPr="004022C9">
        <w:rPr>
          <w:rFonts w:ascii="Courier New" w:eastAsia="MS Mincho" w:hAnsi="Courier New" w:cs="Courier New"/>
          <w:sz w:val="24"/>
          <w:szCs w:val="24"/>
        </w:rPr>
        <w:t xml:space="preserve"> los fines de la obligatoriedad de pago de cada frentista, se emitirán las liquidaciones correspondientes en un todo de acuerdo con la base de datos del Catastro Municipal, sirviendo la nomenclatura como la más eficaz individualización del inmueble, asimismo tendrá valor de notificación fehaciente con total validez legal, la que podrá ser diligenciada por Oficial Notificante, el cual dejará constancia de la entrega de la liquidación.-</w:t>
      </w:r>
    </w:p>
    <w:p w:rsidR="009F21D0" w:rsidRPr="009F21D0" w:rsidRDefault="004022C9" w:rsidP="009F21D0">
      <w:pPr>
        <w:spacing w:before="100" w:beforeAutospacing="1" w:after="100" w:afterAutospacing="1" w:line="240" w:lineRule="auto"/>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Art</w:t>
      </w:r>
      <w:r w:rsidR="009F21D0">
        <w:rPr>
          <w:rFonts w:ascii="Courier New" w:eastAsia="Times New Roman" w:hAnsi="Courier New" w:cs="Courier New"/>
          <w:b/>
          <w:sz w:val="24"/>
          <w:szCs w:val="24"/>
          <w:u w:val="single"/>
          <w:lang w:val="es-ES" w:eastAsia="es-AR"/>
        </w:rPr>
        <w:t>.11</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9F21D0" w:rsidRPr="009F21D0">
        <w:rPr>
          <w:rFonts w:ascii="Courier New" w:hAnsi="Courier New" w:cs="Courier New"/>
          <w:b/>
          <w:sz w:val="24"/>
          <w:szCs w:val="24"/>
        </w:rPr>
        <w:t>MODALIDADES</w:t>
      </w:r>
      <w:r w:rsidR="009F21D0" w:rsidRPr="009F21D0">
        <w:rPr>
          <w:rFonts w:ascii="Courier New" w:hAnsi="Courier New" w:cs="Courier New"/>
          <w:sz w:val="24"/>
          <w:szCs w:val="24"/>
        </w:rPr>
        <w:t xml:space="preserve"> de pago: El cobro de la Contribución Especial por Mejoras para el Desarrollo Integral de Redes de Gas podrá ser efectuada conforme</w:t>
      </w:r>
      <w:r w:rsidR="00475D46">
        <w:rPr>
          <w:rFonts w:ascii="Courier New" w:hAnsi="Courier New" w:cs="Courier New"/>
          <w:sz w:val="24"/>
          <w:szCs w:val="24"/>
        </w:rPr>
        <w:t xml:space="preserve"> a las siguientes modalidades: </w:t>
      </w:r>
    </w:p>
    <w:p w:rsidR="009F21D0" w:rsidRPr="009F21D0" w:rsidRDefault="009F21D0" w:rsidP="00475D46">
      <w:pPr>
        <w:pStyle w:val="Prrafodelista"/>
        <w:numPr>
          <w:ilvl w:val="0"/>
          <w:numId w:val="2"/>
        </w:numPr>
        <w:spacing w:before="100" w:beforeAutospacing="1" w:after="100" w:afterAutospacing="1" w:line="240" w:lineRule="auto"/>
        <w:jc w:val="both"/>
        <w:rPr>
          <w:rFonts w:ascii="Courier New" w:eastAsia="Times New Roman" w:hAnsi="Courier New" w:cs="Courier New"/>
          <w:b/>
          <w:sz w:val="24"/>
          <w:szCs w:val="24"/>
          <w:lang w:val="es-ES" w:eastAsia="es-AR"/>
        </w:rPr>
      </w:pPr>
      <w:r w:rsidRPr="009F21D0">
        <w:rPr>
          <w:rFonts w:ascii="Courier New" w:hAnsi="Courier New" w:cs="Courier New"/>
          <w:sz w:val="24"/>
          <w:szCs w:val="24"/>
        </w:rPr>
        <w:t>De contado con un descuento del treinta por ciento (30%) en el monto de la obra para aquellos contribuyentes que realicen este pago dentro de los sesenta (60) días del inicio de la ejecución de la misma, facultándose al Departamento Ejecutivo a prorrogar este plazo si las condiciones económicas así lo ameritaran;</w:t>
      </w:r>
    </w:p>
    <w:p w:rsidR="009F21D0" w:rsidRPr="009F21D0" w:rsidRDefault="009F21D0" w:rsidP="00475D46">
      <w:pPr>
        <w:pStyle w:val="Prrafodelista"/>
        <w:spacing w:before="100" w:beforeAutospacing="1" w:after="100" w:afterAutospacing="1" w:line="240" w:lineRule="auto"/>
        <w:jc w:val="both"/>
        <w:rPr>
          <w:rFonts w:ascii="Courier New" w:eastAsia="Times New Roman" w:hAnsi="Courier New" w:cs="Courier New"/>
          <w:b/>
          <w:sz w:val="24"/>
          <w:szCs w:val="24"/>
          <w:lang w:val="es-ES" w:eastAsia="es-AR"/>
        </w:rPr>
      </w:pPr>
    </w:p>
    <w:p w:rsidR="00475D46" w:rsidRDefault="009F21D0" w:rsidP="00475D46">
      <w:pPr>
        <w:pStyle w:val="Prrafodelista"/>
        <w:numPr>
          <w:ilvl w:val="0"/>
          <w:numId w:val="2"/>
        </w:numPr>
        <w:spacing w:line="240" w:lineRule="auto"/>
        <w:jc w:val="both"/>
        <w:rPr>
          <w:rFonts w:ascii="Courier New" w:hAnsi="Courier New" w:cs="Courier New"/>
          <w:sz w:val="24"/>
          <w:szCs w:val="24"/>
        </w:rPr>
      </w:pPr>
      <w:r w:rsidRPr="009F21D0">
        <w:rPr>
          <w:rFonts w:ascii="Courier New" w:hAnsi="Courier New" w:cs="Courier New"/>
          <w:sz w:val="24"/>
          <w:szCs w:val="24"/>
        </w:rPr>
        <w:t>pago de contado por el valor total de la obra cuando el contribuyente abonara la contribución por mejoras vencido el plazo antes mencionado;</w:t>
      </w:r>
    </w:p>
    <w:p w:rsidR="00475D46" w:rsidRPr="00475D46" w:rsidRDefault="00475D46" w:rsidP="00475D46">
      <w:pPr>
        <w:pStyle w:val="Prrafodelista"/>
        <w:spacing w:line="240" w:lineRule="auto"/>
        <w:rPr>
          <w:rFonts w:ascii="Courier New" w:hAnsi="Courier New" w:cs="Courier New"/>
          <w:sz w:val="24"/>
          <w:szCs w:val="24"/>
        </w:rPr>
      </w:pPr>
    </w:p>
    <w:p w:rsidR="00475D46" w:rsidRDefault="009F21D0" w:rsidP="00475D46">
      <w:pPr>
        <w:pStyle w:val="Prrafodelista"/>
        <w:numPr>
          <w:ilvl w:val="0"/>
          <w:numId w:val="2"/>
        </w:numPr>
        <w:spacing w:line="240" w:lineRule="auto"/>
        <w:jc w:val="both"/>
        <w:rPr>
          <w:rFonts w:ascii="Courier New" w:hAnsi="Courier New" w:cs="Courier New"/>
          <w:sz w:val="24"/>
          <w:szCs w:val="24"/>
        </w:rPr>
      </w:pPr>
      <w:r w:rsidRPr="009F21D0">
        <w:rPr>
          <w:rFonts w:ascii="Courier New" w:hAnsi="Courier New" w:cs="Courier New"/>
          <w:sz w:val="24"/>
          <w:szCs w:val="24"/>
        </w:rPr>
        <w:t>hasta cuarenta y ocho (48) cuotas con una tasa de financiación del dos y medio por ciento (2,5%) mensual, con una revisión semestral de la misma en comparación con el Índice Salarial que publica el INDEC, todo conforme a lo establecido en el Convenio</w:t>
      </w:r>
      <w:r w:rsidR="00475D46">
        <w:rPr>
          <w:rFonts w:ascii="Courier New" w:hAnsi="Courier New" w:cs="Courier New"/>
          <w:sz w:val="24"/>
          <w:szCs w:val="24"/>
        </w:rPr>
        <w:t xml:space="preserve"> </w:t>
      </w:r>
      <w:r w:rsidRPr="00475D46">
        <w:rPr>
          <w:rFonts w:ascii="Courier New" w:hAnsi="Courier New" w:cs="Courier New"/>
          <w:sz w:val="24"/>
          <w:szCs w:val="24"/>
        </w:rPr>
        <w:t xml:space="preserve">Marco suscripto entre la </w:t>
      </w:r>
    </w:p>
    <w:p w:rsidR="00475D46" w:rsidRPr="00475D46" w:rsidRDefault="00475D46" w:rsidP="00475D46">
      <w:pPr>
        <w:pStyle w:val="Prrafodelista"/>
        <w:rPr>
          <w:rFonts w:ascii="Courier New" w:hAnsi="Courier New" w:cs="Courier New"/>
          <w:sz w:val="24"/>
          <w:szCs w:val="24"/>
        </w:rPr>
      </w:pPr>
    </w:p>
    <w:p w:rsidR="00475D46" w:rsidRDefault="00475D46" w:rsidP="00475D46">
      <w:pPr>
        <w:pStyle w:val="Prrafodelista"/>
        <w:spacing w:line="240" w:lineRule="auto"/>
        <w:ind w:left="786"/>
        <w:jc w:val="right"/>
        <w:rPr>
          <w:rFonts w:ascii="Courier New" w:hAnsi="Courier New" w:cs="Courier New"/>
          <w:sz w:val="24"/>
          <w:szCs w:val="24"/>
        </w:rPr>
      </w:pPr>
      <w:r>
        <w:rPr>
          <w:rFonts w:ascii="Courier New" w:hAnsi="Courier New" w:cs="Courier New"/>
          <w:sz w:val="24"/>
          <w:szCs w:val="24"/>
        </w:rPr>
        <w:t>...///</w:t>
      </w:r>
    </w:p>
    <w:p w:rsidR="00475D46" w:rsidRDefault="00475D46" w:rsidP="00475D46">
      <w:pPr>
        <w:pStyle w:val="Prrafodelista"/>
        <w:spacing w:line="240" w:lineRule="auto"/>
        <w:ind w:left="786"/>
        <w:jc w:val="right"/>
        <w:rPr>
          <w:rFonts w:ascii="Courier New" w:hAnsi="Courier New" w:cs="Courier New"/>
          <w:sz w:val="24"/>
          <w:szCs w:val="24"/>
        </w:rPr>
      </w:pPr>
    </w:p>
    <w:p w:rsidR="00475D46" w:rsidRPr="00475D46" w:rsidRDefault="00475D46" w:rsidP="00475D46">
      <w:pPr>
        <w:spacing w:line="240" w:lineRule="auto"/>
        <w:rPr>
          <w:rFonts w:ascii="Courier New" w:hAnsi="Courier New" w:cs="Courier New"/>
          <w:sz w:val="24"/>
          <w:szCs w:val="24"/>
        </w:rPr>
      </w:pPr>
      <w:r>
        <w:rPr>
          <w:rFonts w:ascii="Courier New" w:hAnsi="Courier New" w:cs="Courier New"/>
          <w:sz w:val="24"/>
          <w:szCs w:val="24"/>
        </w:rPr>
        <w:lastRenderedPageBreak/>
        <w:t>...///6.-</w:t>
      </w:r>
    </w:p>
    <w:p w:rsidR="00475D46" w:rsidRPr="00475D46" w:rsidRDefault="009F21D0" w:rsidP="00475D46">
      <w:pPr>
        <w:pStyle w:val="Prrafodelista"/>
        <w:spacing w:line="240" w:lineRule="auto"/>
        <w:ind w:left="786"/>
        <w:jc w:val="both"/>
        <w:rPr>
          <w:rFonts w:ascii="Courier New" w:hAnsi="Courier New" w:cs="Courier New"/>
          <w:sz w:val="24"/>
          <w:szCs w:val="24"/>
        </w:rPr>
      </w:pPr>
      <w:r w:rsidRPr="00475D46">
        <w:rPr>
          <w:rFonts w:ascii="Courier New" w:hAnsi="Courier New" w:cs="Courier New"/>
          <w:sz w:val="24"/>
          <w:szCs w:val="24"/>
        </w:rPr>
        <w:t>Provincia de Córdoba, el Banco de Córdoba S.A. y la Distribuidora de Gas del Centro S.A. que crea el fondo de financiamiento de Redes de Distribución Domiciliarias de gas natural y su adenda que contempla la forma de financiamiento y los casos de frentistas con imposibilidad de pago total o parcial.</w:t>
      </w:r>
    </w:p>
    <w:p w:rsidR="009F21D0" w:rsidRPr="00475D46" w:rsidRDefault="009F21D0" w:rsidP="00475D46">
      <w:pPr>
        <w:pStyle w:val="Prrafodelista"/>
        <w:spacing w:line="240" w:lineRule="auto"/>
        <w:ind w:left="786"/>
        <w:jc w:val="both"/>
        <w:rPr>
          <w:rFonts w:ascii="Courier New" w:hAnsi="Courier New" w:cs="Courier New"/>
          <w:sz w:val="24"/>
          <w:szCs w:val="24"/>
        </w:rPr>
      </w:pPr>
      <w:r w:rsidRPr="00475D46">
        <w:rPr>
          <w:rFonts w:ascii="Courier New" w:hAnsi="Courier New" w:cs="Courier New"/>
          <w:sz w:val="24"/>
          <w:szCs w:val="24"/>
        </w:rPr>
        <w:t>Para establecer las condiciones de pago se elaborarán planillas a cargo de la Secretaría de Obras y Servicios Públicos o la que el Departamento Ejecutivo determine, donde se establezca el monto de la obra y las opciones posibles de pago así como, en caso de encontrarse por debajo de la línea de pobreza o indigencia, se efectuarán los relevamientos correspondientes para hacerse beneficiario del subsidio del cincuenta por ciento (50%) o cien por ciento (100%) según corresponda. Los propietarios que no hubiesen optado por una modalidad de pago y, una vez declarada la misma “De Utilidad Pública y Pago Obligatorio”, y que estén obligados al pago, serán debidamente notificados para que manifiesten, dentro de un plazo no mayor de cinco (5) días, la modalidad de pago por la que opten. De no recibir respuesta en el plazo establecido, automáticamente se liquidará la deuda con la opción de pago de cuarenta y ocho (48) cuotas.”</w:t>
      </w:r>
    </w:p>
    <w:p w:rsidR="009F21D0" w:rsidRPr="009F21D0" w:rsidRDefault="009F21D0" w:rsidP="009F21D0">
      <w:pPr>
        <w:pStyle w:val="Prrafodelista"/>
        <w:spacing w:before="100" w:beforeAutospacing="1" w:after="100" w:afterAutospacing="1" w:line="240" w:lineRule="auto"/>
        <w:ind w:left="786"/>
        <w:jc w:val="both"/>
        <w:rPr>
          <w:rFonts w:ascii="Courier New" w:eastAsia="Times New Roman" w:hAnsi="Courier New" w:cs="Courier New"/>
          <w:b/>
          <w:sz w:val="24"/>
          <w:szCs w:val="24"/>
          <w:lang w:val="es-ES" w:eastAsia="es-AR"/>
        </w:rPr>
      </w:pPr>
    </w:p>
    <w:p w:rsidR="009F21D0" w:rsidRPr="009F21D0" w:rsidRDefault="004022C9" w:rsidP="004022C9">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sidR="009F21D0">
        <w:rPr>
          <w:rFonts w:ascii="Courier New" w:eastAsia="Times New Roman" w:hAnsi="Courier New" w:cs="Courier New"/>
          <w:b/>
          <w:sz w:val="24"/>
          <w:szCs w:val="24"/>
          <w:u w:val="single"/>
          <w:lang w:val="es-ES" w:eastAsia="es-AR"/>
        </w:rPr>
        <w:t>.12</w:t>
      </w:r>
      <w:r w:rsidRPr="009F21D0">
        <w:rPr>
          <w:rFonts w:ascii="Courier New" w:eastAsia="Times New Roman" w:hAnsi="Courier New" w:cs="Courier New"/>
          <w:b/>
          <w:sz w:val="24"/>
          <w:szCs w:val="24"/>
          <w:lang w:val="es-ES" w:eastAsia="es-AR"/>
        </w:rPr>
        <w:t>:</w:t>
      </w:r>
      <w:r w:rsidRPr="009F21D0">
        <w:rPr>
          <w:rFonts w:ascii="Courier New" w:eastAsia="Times New Roman" w:hAnsi="Courier New" w:cs="Courier New"/>
          <w:sz w:val="24"/>
          <w:szCs w:val="24"/>
          <w:lang w:val="es-ES" w:eastAsia="es-AR"/>
        </w:rPr>
        <w:t xml:space="preserve"> </w:t>
      </w:r>
      <w:r w:rsidR="009F21D0" w:rsidRPr="009F21D0">
        <w:rPr>
          <w:rFonts w:ascii="Courier New" w:eastAsia="MS Mincho" w:hAnsi="Courier New" w:cs="Courier New"/>
          <w:b/>
          <w:sz w:val="24"/>
          <w:szCs w:val="24"/>
        </w:rPr>
        <w:t xml:space="preserve"> FACULTESE</w:t>
      </w:r>
      <w:r w:rsidR="009F21D0" w:rsidRPr="009F21D0">
        <w:rPr>
          <w:rFonts w:ascii="Courier New" w:eastAsia="MS Mincho" w:hAnsi="Courier New" w:cs="Courier New"/>
          <w:sz w:val="24"/>
          <w:szCs w:val="24"/>
        </w:rPr>
        <w:t xml:space="preserve"> al D.E.M. a subsidiar total o parcialmente con el Fondo Municipal de Gas del pago de la obra de gas natural a los frentistas carenciados que demuestren la imposibilidad de hacer frente al monto que les corresponda por la construcción de la obra en cuestión</w:t>
      </w:r>
      <w:r w:rsidR="009F21D0">
        <w:rPr>
          <w:rFonts w:ascii="Courier New" w:eastAsia="MS Mincho" w:hAnsi="Courier New" w:cs="Courier New"/>
          <w:sz w:val="24"/>
          <w:szCs w:val="24"/>
        </w:rPr>
        <w:t>.</w:t>
      </w:r>
    </w:p>
    <w:p w:rsidR="009F21D0" w:rsidRDefault="004022C9" w:rsidP="004022C9">
      <w:pPr>
        <w:spacing w:before="100" w:beforeAutospacing="1" w:after="100" w:afterAutospacing="1" w:line="240" w:lineRule="auto"/>
        <w:ind w:left="426" w:hanging="426"/>
        <w:jc w:val="both"/>
        <w:rPr>
          <w:rFonts w:ascii="Courier New" w:eastAsia="MS Mincho" w:hAnsi="Courier New" w:cs="Courier New"/>
          <w:sz w:val="24"/>
          <w:szCs w:val="24"/>
        </w:rPr>
      </w:pPr>
      <w:r>
        <w:rPr>
          <w:rFonts w:ascii="Courier New" w:eastAsia="Times New Roman" w:hAnsi="Courier New" w:cs="Courier New"/>
          <w:b/>
          <w:sz w:val="24"/>
          <w:szCs w:val="24"/>
          <w:u w:val="single"/>
          <w:lang w:val="es-ES" w:eastAsia="es-AR"/>
        </w:rPr>
        <w:t>Art</w:t>
      </w:r>
      <w:r w:rsidR="009F21D0">
        <w:rPr>
          <w:rFonts w:ascii="Courier New" w:eastAsia="Times New Roman" w:hAnsi="Courier New" w:cs="Courier New"/>
          <w:b/>
          <w:sz w:val="24"/>
          <w:szCs w:val="24"/>
          <w:u w:val="single"/>
          <w:lang w:val="es-ES" w:eastAsia="es-AR"/>
        </w:rPr>
        <w:t>.13</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9F21D0" w:rsidRPr="00BC0853">
        <w:rPr>
          <w:rFonts w:ascii="Courier New" w:eastAsia="MS Mincho" w:hAnsi="Courier New" w:cs="Courier New"/>
          <w:b/>
          <w:sz w:val="24"/>
          <w:szCs w:val="24"/>
        </w:rPr>
        <w:t>A</w:t>
      </w:r>
      <w:r w:rsidR="009F21D0" w:rsidRPr="009F21D0">
        <w:rPr>
          <w:rFonts w:ascii="Courier New" w:eastAsia="MS Mincho" w:hAnsi="Courier New" w:cs="Courier New"/>
          <w:sz w:val="24"/>
          <w:szCs w:val="24"/>
        </w:rPr>
        <w:t xml:space="preserve"> todos los efectos queda establecido que la indicación del nombre del presunto propietario que se consigna en el certificado a expedirse, es simplemente indicativo, respondiendo el inmueble afectado cualquiera sea su propietario.-</w:t>
      </w:r>
    </w:p>
    <w:p w:rsidR="00BC0853" w:rsidRDefault="004022C9" w:rsidP="004022C9">
      <w:pPr>
        <w:spacing w:before="100" w:beforeAutospacing="1" w:after="100" w:afterAutospacing="1" w:line="240" w:lineRule="auto"/>
        <w:ind w:left="426" w:hanging="426"/>
        <w:jc w:val="both"/>
        <w:rPr>
          <w:rFonts w:ascii="Courier New" w:eastAsia="MS Mincho" w:hAnsi="Courier New" w:cs="Courier New"/>
          <w:sz w:val="24"/>
          <w:szCs w:val="24"/>
        </w:rPr>
      </w:pPr>
      <w:r>
        <w:rPr>
          <w:rFonts w:ascii="Courier New" w:eastAsia="Times New Roman" w:hAnsi="Courier New" w:cs="Courier New"/>
          <w:b/>
          <w:sz w:val="24"/>
          <w:szCs w:val="24"/>
          <w:u w:val="single"/>
          <w:lang w:val="es-ES" w:eastAsia="es-AR"/>
        </w:rPr>
        <w:t>Art.</w:t>
      </w:r>
      <w:r w:rsidR="00BC0853">
        <w:rPr>
          <w:rFonts w:ascii="Courier New" w:eastAsia="Times New Roman" w:hAnsi="Courier New" w:cs="Courier New"/>
          <w:b/>
          <w:sz w:val="24"/>
          <w:szCs w:val="24"/>
          <w:u w:val="single"/>
          <w:lang w:val="es-ES" w:eastAsia="es-AR"/>
        </w:rPr>
        <w:t>1</w:t>
      </w:r>
      <w:r>
        <w:rPr>
          <w:rFonts w:ascii="Courier New" w:eastAsia="Times New Roman" w:hAnsi="Courier New" w:cs="Courier New"/>
          <w:b/>
          <w:sz w:val="24"/>
          <w:szCs w:val="24"/>
          <w:u w:val="single"/>
          <w:lang w:val="es-ES" w:eastAsia="es-AR"/>
        </w:rPr>
        <w:t>4</w:t>
      </w:r>
      <w:r w:rsidRPr="008D7D1D">
        <w:rPr>
          <w:rFonts w:ascii="Courier New" w:eastAsia="Times New Roman" w:hAnsi="Courier New" w:cs="Courier New"/>
          <w:b/>
          <w:sz w:val="24"/>
          <w:szCs w:val="24"/>
          <w:lang w:val="es-ES" w:eastAsia="es-AR"/>
        </w:rPr>
        <w:t>:</w:t>
      </w:r>
      <w:r w:rsidR="00BC0853" w:rsidRPr="00BC0853">
        <w:rPr>
          <w:rFonts w:ascii="Arial" w:eastAsia="MS Mincho" w:hAnsi="Arial" w:cs="Arial"/>
          <w:b/>
        </w:rPr>
        <w:t xml:space="preserve"> </w:t>
      </w:r>
      <w:r w:rsidR="00BC0853" w:rsidRPr="00BC0853">
        <w:rPr>
          <w:rFonts w:ascii="Courier New" w:eastAsia="MS Mincho" w:hAnsi="Courier New" w:cs="Courier New"/>
          <w:b/>
          <w:sz w:val="24"/>
          <w:szCs w:val="24"/>
        </w:rPr>
        <w:t>SERA</w:t>
      </w:r>
      <w:r w:rsidR="00BC0853" w:rsidRPr="00BC0853">
        <w:rPr>
          <w:rFonts w:ascii="Courier New" w:eastAsia="MS Mincho" w:hAnsi="Courier New" w:cs="Courier New"/>
          <w:sz w:val="24"/>
          <w:szCs w:val="24"/>
        </w:rPr>
        <w:t xml:space="preserve"> de aplicación en forma subsidiaria, lo dispuesto en las Ordenanzas</w:t>
      </w:r>
      <w:r w:rsidRPr="00BC0853">
        <w:rPr>
          <w:rFonts w:ascii="Courier New" w:eastAsia="Times New Roman" w:hAnsi="Courier New" w:cs="Courier New"/>
          <w:sz w:val="24"/>
          <w:szCs w:val="24"/>
          <w:lang w:val="es-ES" w:eastAsia="es-AR"/>
        </w:rPr>
        <w:t xml:space="preserve"> </w:t>
      </w:r>
      <w:r w:rsidR="00BC0853" w:rsidRPr="00BC0853">
        <w:rPr>
          <w:rFonts w:ascii="Courier New" w:eastAsia="MS Mincho" w:hAnsi="Courier New" w:cs="Courier New"/>
          <w:sz w:val="24"/>
          <w:szCs w:val="24"/>
        </w:rPr>
        <w:t>Municipales vigentes sobre este tema, en la medida en que no se contradigan con la presente.-</w:t>
      </w:r>
    </w:p>
    <w:p w:rsidR="00475D46" w:rsidRDefault="00475D46" w:rsidP="004022C9">
      <w:pPr>
        <w:spacing w:before="100" w:beforeAutospacing="1" w:after="100" w:afterAutospacing="1" w:line="240" w:lineRule="auto"/>
        <w:ind w:left="426" w:hanging="426"/>
        <w:jc w:val="both"/>
        <w:rPr>
          <w:rFonts w:ascii="Courier New" w:eastAsia="Times New Roman" w:hAnsi="Courier New" w:cs="Courier New"/>
          <w:b/>
          <w:sz w:val="24"/>
          <w:szCs w:val="24"/>
          <w:lang w:eastAsia="es-AR"/>
        </w:rPr>
      </w:pPr>
    </w:p>
    <w:p w:rsidR="00475D46" w:rsidRPr="00475D46" w:rsidRDefault="00475D46" w:rsidP="00475D46">
      <w:pPr>
        <w:spacing w:before="100" w:beforeAutospacing="1" w:after="100" w:afterAutospacing="1" w:line="240" w:lineRule="auto"/>
        <w:ind w:left="426" w:hanging="426"/>
        <w:jc w:val="right"/>
        <w:rPr>
          <w:rFonts w:ascii="Courier New" w:eastAsia="Times New Roman" w:hAnsi="Courier New" w:cs="Courier New"/>
          <w:sz w:val="24"/>
          <w:szCs w:val="24"/>
          <w:lang w:eastAsia="es-AR"/>
        </w:rPr>
      </w:pPr>
      <w:bookmarkStart w:id="0" w:name="_GoBack"/>
      <w:r w:rsidRPr="00475D46">
        <w:rPr>
          <w:rFonts w:ascii="Courier New" w:eastAsia="Times New Roman" w:hAnsi="Courier New" w:cs="Courier New"/>
          <w:sz w:val="24"/>
          <w:szCs w:val="24"/>
          <w:lang w:eastAsia="es-AR"/>
        </w:rPr>
        <w:t>...///</w:t>
      </w:r>
    </w:p>
    <w:p w:rsidR="00475D46" w:rsidRPr="00475D46" w:rsidRDefault="00475D46" w:rsidP="00475D46">
      <w:pPr>
        <w:spacing w:before="100" w:beforeAutospacing="1" w:after="100" w:afterAutospacing="1" w:line="240" w:lineRule="auto"/>
        <w:rPr>
          <w:rFonts w:ascii="Courier New" w:eastAsia="Times New Roman" w:hAnsi="Courier New" w:cs="Courier New"/>
          <w:sz w:val="24"/>
          <w:szCs w:val="24"/>
          <w:lang w:eastAsia="es-AR"/>
        </w:rPr>
      </w:pPr>
      <w:r w:rsidRPr="00475D46">
        <w:rPr>
          <w:rFonts w:ascii="Courier New" w:eastAsia="Times New Roman" w:hAnsi="Courier New" w:cs="Courier New"/>
          <w:sz w:val="24"/>
          <w:szCs w:val="24"/>
          <w:lang w:eastAsia="es-AR"/>
        </w:rPr>
        <w:lastRenderedPageBreak/>
        <w:t>...///7.-</w:t>
      </w:r>
    </w:p>
    <w:bookmarkEnd w:id="0"/>
    <w:p w:rsidR="00BC0853" w:rsidRPr="00BC0853" w:rsidRDefault="004022C9" w:rsidP="004022C9">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sidR="00BC0853">
        <w:rPr>
          <w:rFonts w:ascii="Courier New" w:eastAsia="Times New Roman" w:hAnsi="Courier New" w:cs="Courier New"/>
          <w:b/>
          <w:sz w:val="24"/>
          <w:szCs w:val="24"/>
          <w:u w:val="single"/>
          <w:lang w:val="es-ES" w:eastAsia="es-AR"/>
        </w:rPr>
        <w:t>.15</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BC0853" w:rsidRPr="00BC0853">
        <w:rPr>
          <w:rFonts w:ascii="Courier New" w:eastAsia="MS Mincho" w:hAnsi="Courier New" w:cs="Courier New"/>
          <w:b/>
          <w:sz w:val="24"/>
          <w:szCs w:val="24"/>
        </w:rPr>
        <w:t>LOS</w:t>
      </w:r>
      <w:r w:rsidR="00BC0853" w:rsidRPr="00BC0853">
        <w:rPr>
          <w:rFonts w:ascii="Courier New" w:eastAsia="MS Mincho" w:hAnsi="Courier New" w:cs="Courier New"/>
          <w:sz w:val="24"/>
          <w:szCs w:val="24"/>
        </w:rPr>
        <w:t xml:space="preserve"> Escribanos Públicos y/o funcionarios públicos deberán solicitar en todos los casos de modificaciones o transmisiones de dominio o constitución de derechos reales por inmuebles afectados a la obra, el respectivo Libre Deuda o la liquidación pertinente a los fines de la retención, que deberá ingresar dentro de las 72 horas de practicada la misma.-</w:t>
      </w:r>
    </w:p>
    <w:p w:rsidR="00BC0853" w:rsidRPr="00BC0853" w:rsidRDefault="004022C9" w:rsidP="004022C9">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sidR="00BC0853">
        <w:rPr>
          <w:rFonts w:ascii="Courier New" w:eastAsia="Times New Roman" w:hAnsi="Courier New" w:cs="Courier New"/>
          <w:b/>
          <w:sz w:val="24"/>
          <w:szCs w:val="24"/>
          <w:u w:val="single"/>
          <w:lang w:val="es-ES" w:eastAsia="es-AR"/>
        </w:rPr>
        <w:t>.16</w:t>
      </w:r>
      <w:r w:rsidRPr="008D7D1D">
        <w:rPr>
          <w:rFonts w:ascii="Courier New" w:eastAsia="Times New Roman" w:hAnsi="Courier New" w:cs="Courier New"/>
          <w:b/>
          <w:sz w:val="24"/>
          <w:szCs w:val="24"/>
          <w:lang w:val="es-ES" w:eastAsia="es-AR"/>
        </w:rPr>
        <w:t>:</w:t>
      </w:r>
      <w:r w:rsidR="00BC0853" w:rsidRPr="00BC0853">
        <w:rPr>
          <w:rFonts w:ascii="Arial" w:eastAsia="MS Mincho" w:hAnsi="Arial" w:cs="Arial"/>
          <w:b/>
        </w:rPr>
        <w:t xml:space="preserve"> </w:t>
      </w:r>
      <w:r w:rsidR="00BC0853" w:rsidRPr="00BC0853">
        <w:rPr>
          <w:rFonts w:ascii="Courier New" w:eastAsia="MS Mincho" w:hAnsi="Courier New" w:cs="Courier New"/>
          <w:b/>
          <w:sz w:val="24"/>
          <w:szCs w:val="24"/>
        </w:rPr>
        <w:t>SE</w:t>
      </w:r>
      <w:r w:rsidR="00BC0853" w:rsidRPr="00BC0853">
        <w:rPr>
          <w:rFonts w:ascii="Courier New" w:eastAsia="MS Mincho" w:hAnsi="Courier New" w:cs="Courier New"/>
          <w:sz w:val="24"/>
          <w:szCs w:val="24"/>
        </w:rPr>
        <w:t xml:space="preserve"> establece que el precio del metro lineal de red a los fines de la determinación de la Unidad de Contribución (UC) en la suma de pesos siete mil, y el valor del Servicio Domiciliario Integral en la suma de pesos tres mil y lo recaudado será ingresado al FONDO MUNICIPAL DE</w:t>
      </w:r>
      <w:r w:rsidRPr="00BC0853">
        <w:rPr>
          <w:rFonts w:ascii="Courier New" w:eastAsia="Times New Roman" w:hAnsi="Courier New" w:cs="Courier New"/>
          <w:sz w:val="24"/>
          <w:szCs w:val="24"/>
          <w:lang w:val="es-ES" w:eastAsia="es-AR"/>
        </w:rPr>
        <w:t xml:space="preserve"> </w:t>
      </w:r>
      <w:r w:rsidR="00BC0853" w:rsidRPr="00BC0853">
        <w:rPr>
          <w:rFonts w:ascii="Courier New" w:eastAsia="MS Mincho" w:hAnsi="Courier New" w:cs="Courier New"/>
          <w:sz w:val="24"/>
          <w:szCs w:val="24"/>
        </w:rPr>
        <w:t>GAS.</w:t>
      </w:r>
    </w:p>
    <w:p w:rsidR="004022C9" w:rsidRPr="00AC3FE0" w:rsidRDefault="004022C9" w:rsidP="004022C9">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sidR="00BC0853">
        <w:rPr>
          <w:rFonts w:ascii="Courier New" w:eastAsia="Times New Roman" w:hAnsi="Courier New" w:cs="Courier New"/>
          <w:b/>
          <w:sz w:val="24"/>
          <w:szCs w:val="24"/>
          <w:u w:val="single"/>
          <w:lang w:val="es-ES" w:eastAsia="es-AR"/>
        </w:rPr>
        <w:t>.17</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9E0D76">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9E0D76">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8F5C8B">
        <w:rPr>
          <w:rFonts w:ascii="Courier New" w:eastAsia="Arial Unicode MS" w:hAnsi="Courier New" w:cs="ShelleyAllegroScript-Normal"/>
          <w:b/>
          <w:sz w:val="24"/>
          <w:szCs w:val="24"/>
          <w:lang w:val="es-ES"/>
        </w:rPr>
        <w:t xml:space="preserve"> DIEZ</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AC2B4F">
        <w:rPr>
          <w:rFonts w:ascii="Courier New" w:eastAsia="Times New Roman" w:hAnsi="Courier New" w:cs="Times New Roman"/>
          <w:b/>
          <w:bCs/>
          <w:color w:val="000000"/>
          <w:sz w:val="24"/>
          <w:szCs w:val="20"/>
          <w:lang w:val="es-ES" w:eastAsia="es-ES"/>
        </w:rPr>
        <w:t xml:space="preserve"> DEL MES DE NOVIEMBRE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304272"/>
    <w:multiLevelType w:val="hybridMultilevel"/>
    <w:tmpl w:val="2AB6051C"/>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3096"/>
    <w:rsid w:val="00124BD4"/>
    <w:rsid w:val="00125A50"/>
    <w:rsid w:val="00157F36"/>
    <w:rsid w:val="001665B6"/>
    <w:rsid w:val="0019690C"/>
    <w:rsid w:val="0019737D"/>
    <w:rsid w:val="001C6A37"/>
    <w:rsid w:val="001D4A1C"/>
    <w:rsid w:val="001D72FB"/>
    <w:rsid w:val="001F0F77"/>
    <w:rsid w:val="001F217C"/>
    <w:rsid w:val="001F7572"/>
    <w:rsid w:val="002012CB"/>
    <w:rsid w:val="002029BD"/>
    <w:rsid w:val="00206928"/>
    <w:rsid w:val="00210BFA"/>
    <w:rsid w:val="00221406"/>
    <w:rsid w:val="00233382"/>
    <w:rsid w:val="00234088"/>
    <w:rsid w:val="0025326B"/>
    <w:rsid w:val="002924D1"/>
    <w:rsid w:val="00292BC3"/>
    <w:rsid w:val="002A1F54"/>
    <w:rsid w:val="002A39FB"/>
    <w:rsid w:val="002B6C43"/>
    <w:rsid w:val="002B720D"/>
    <w:rsid w:val="002B74F8"/>
    <w:rsid w:val="002C0B0C"/>
    <w:rsid w:val="002D1224"/>
    <w:rsid w:val="002D5D5D"/>
    <w:rsid w:val="002D7959"/>
    <w:rsid w:val="002E34D7"/>
    <w:rsid w:val="002F271D"/>
    <w:rsid w:val="003200F3"/>
    <w:rsid w:val="003525EC"/>
    <w:rsid w:val="003563D8"/>
    <w:rsid w:val="003804F0"/>
    <w:rsid w:val="00384107"/>
    <w:rsid w:val="003A1337"/>
    <w:rsid w:val="003C3954"/>
    <w:rsid w:val="003D33A4"/>
    <w:rsid w:val="003E499F"/>
    <w:rsid w:val="003E6FE1"/>
    <w:rsid w:val="003F538F"/>
    <w:rsid w:val="003F5FA7"/>
    <w:rsid w:val="003F606C"/>
    <w:rsid w:val="004010F8"/>
    <w:rsid w:val="004022C9"/>
    <w:rsid w:val="00414357"/>
    <w:rsid w:val="00415508"/>
    <w:rsid w:val="00430A65"/>
    <w:rsid w:val="0044623A"/>
    <w:rsid w:val="00454B02"/>
    <w:rsid w:val="00466A6F"/>
    <w:rsid w:val="00473A57"/>
    <w:rsid w:val="00474B4C"/>
    <w:rsid w:val="00475729"/>
    <w:rsid w:val="00475D46"/>
    <w:rsid w:val="004825E1"/>
    <w:rsid w:val="00485DC8"/>
    <w:rsid w:val="004914EB"/>
    <w:rsid w:val="00494906"/>
    <w:rsid w:val="004A0F6C"/>
    <w:rsid w:val="004A45A2"/>
    <w:rsid w:val="004A7912"/>
    <w:rsid w:val="004C3934"/>
    <w:rsid w:val="004E331F"/>
    <w:rsid w:val="004F3CA2"/>
    <w:rsid w:val="00507FDB"/>
    <w:rsid w:val="00513EE3"/>
    <w:rsid w:val="00533513"/>
    <w:rsid w:val="0055556A"/>
    <w:rsid w:val="005561B5"/>
    <w:rsid w:val="00584DE8"/>
    <w:rsid w:val="005A2265"/>
    <w:rsid w:val="005A275F"/>
    <w:rsid w:val="005B4C3E"/>
    <w:rsid w:val="005C0F2E"/>
    <w:rsid w:val="005C347E"/>
    <w:rsid w:val="005E742D"/>
    <w:rsid w:val="005F0E0D"/>
    <w:rsid w:val="005F15B4"/>
    <w:rsid w:val="005F54E7"/>
    <w:rsid w:val="005F7019"/>
    <w:rsid w:val="00600204"/>
    <w:rsid w:val="00601499"/>
    <w:rsid w:val="0060261B"/>
    <w:rsid w:val="00612453"/>
    <w:rsid w:val="00614955"/>
    <w:rsid w:val="006223D6"/>
    <w:rsid w:val="006304E1"/>
    <w:rsid w:val="006457EC"/>
    <w:rsid w:val="00646563"/>
    <w:rsid w:val="00653351"/>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61E4"/>
    <w:rsid w:val="007A621F"/>
    <w:rsid w:val="007B0751"/>
    <w:rsid w:val="007B1F21"/>
    <w:rsid w:val="007C0BB2"/>
    <w:rsid w:val="007C7A8C"/>
    <w:rsid w:val="007D5C54"/>
    <w:rsid w:val="007D6A0C"/>
    <w:rsid w:val="007F5101"/>
    <w:rsid w:val="00801C62"/>
    <w:rsid w:val="00814660"/>
    <w:rsid w:val="008164B7"/>
    <w:rsid w:val="00821D80"/>
    <w:rsid w:val="00823816"/>
    <w:rsid w:val="00825609"/>
    <w:rsid w:val="00842C3F"/>
    <w:rsid w:val="00844227"/>
    <w:rsid w:val="0084787F"/>
    <w:rsid w:val="0085160A"/>
    <w:rsid w:val="0085190F"/>
    <w:rsid w:val="00853CB4"/>
    <w:rsid w:val="00865DFC"/>
    <w:rsid w:val="008700B2"/>
    <w:rsid w:val="0087181B"/>
    <w:rsid w:val="00881C6C"/>
    <w:rsid w:val="00881DF8"/>
    <w:rsid w:val="0089086F"/>
    <w:rsid w:val="00896A78"/>
    <w:rsid w:val="00897A1E"/>
    <w:rsid w:val="008B0D58"/>
    <w:rsid w:val="008C40E2"/>
    <w:rsid w:val="008C6338"/>
    <w:rsid w:val="008C6D9B"/>
    <w:rsid w:val="008E2F72"/>
    <w:rsid w:val="008E672E"/>
    <w:rsid w:val="008F5C8B"/>
    <w:rsid w:val="008F7992"/>
    <w:rsid w:val="009011CD"/>
    <w:rsid w:val="009101C8"/>
    <w:rsid w:val="009220C6"/>
    <w:rsid w:val="009248F0"/>
    <w:rsid w:val="00933681"/>
    <w:rsid w:val="0097536B"/>
    <w:rsid w:val="009936B4"/>
    <w:rsid w:val="0099672B"/>
    <w:rsid w:val="00996BCA"/>
    <w:rsid w:val="009A438F"/>
    <w:rsid w:val="009C1E39"/>
    <w:rsid w:val="009C721F"/>
    <w:rsid w:val="009E0D76"/>
    <w:rsid w:val="009E69DE"/>
    <w:rsid w:val="009F21D0"/>
    <w:rsid w:val="00A03206"/>
    <w:rsid w:val="00A12685"/>
    <w:rsid w:val="00A1521C"/>
    <w:rsid w:val="00A152A8"/>
    <w:rsid w:val="00A36720"/>
    <w:rsid w:val="00A4528F"/>
    <w:rsid w:val="00A51DDB"/>
    <w:rsid w:val="00A56494"/>
    <w:rsid w:val="00A672A3"/>
    <w:rsid w:val="00A71725"/>
    <w:rsid w:val="00A85E4E"/>
    <w:rsid w:val="00A86910"/>
    <w:rsid w:val="00A96571"/>
    <w:rsid w:val="00AA5205"/>
    <w:rsid w:val="00AB002A"/>
    <w:rsid w:val="00AC2B4F"/>
    <w:rsid w:val="00AC3FE0"/>
    <w:rsid w:val="00AD02E0"/>
    <w:rsid w:val="00AD0A51"/>
    <w:rsid w:val="00AD17E0"/>
    <w:rsid w:val="00AD5396"/>
    <w:rsid w:val="00AE09EB"/>
    <w:rsid w:val="00AF49FF"/>
    <w:rsid w:val="00AF5684"/>
    <w:rsid w:val="00AF5AFB"/>
    <w:rsid w:val="00B04B25"/>
    <w:rsid w:val="00B138C1"/>
    <w:rsid w:val="00B14DA1"/>
    <w:rsid w:val="00B27103"/>
    <w:rsid w:val="00B303D9"/>
    <w:rsid w:val="00B30C6D"/>
    <w:rsid w:val="00B41C7C"/>
    <w:rsid w:val="00B5668F"/>
    <w:rsid w:val="00B668BB"/>
    <w:rsid w:val="00B908F4"/>
    <w:rsid w:val="00BA4B6F"/>
    <w:rsid w:val="00BB0F90"/>
    <w:rsid w:val="00BB4061"/>
    <w:rsid w:val="00BC0853"/>
    <w:rsid w:val="00BD5AB6"/>
    <w:rsid w:val="00BF5ADB"/>
    <w:rsid w:val="00C156E4"/>
    <w:rsid w:val="00C46647"/>
    <w:rsid w:val="00C52734"/>
    <w:rsid w:val="00C6111F"/>
    <w:rsid w:val="00C62E8A"/>
    <w:rsid w:val="00C635A5"/>
    <w:rsid w:val="00C73ADE"/>
    <w:rsid w:val="00C818A2"/>
    <w:rsid w:val="00C84592"/>
    <w:rsid w:val="00C861B8"/>
    <w:rsid w:val="00C863F3"/>
    <w:rsid w:val="00C954E5"/>
    <w:rsid w:val="00CA42CB"/>
    <w:rsid w:val="00CA4B8F"/>
    <w:rsid w:val="00CA56A2"/>
    <w:rsid w:val="00CB1079"/>
    <w:rsid w:val="00CB5ACE"/>
    <w:rsid w:val="00CD20F8"/>
    <w:rsid w:val="00CE0415"/>
    <w:rsid w:val="00D00069"/>
    <w:rsid w:val="00D00883"/>
    <w:rsid w:val="00D03F02"/>
    <w:rsid w:val="00D1035B"/>
    <w:rsid w:val="00D1392D"/>
    <w:rsid w:val="00D14476"/>
    <w:rsid w:val="00D20FD0"/>
    <w:rsid w:val="00D31DD0"/>
    <w:rsid w:val="00D45F69"/>
    <w:rsid w:val="00D5137E"/>
    <w:rsid w:val="00D55B1A"/>
    <w:rsid w:val="00D61D95"/>
    <w:rsid w:val="00D6440A"/>
    <w:rsid w:val="00D6714B"/>
    <w:rsid w:val="00D71681"/>
    <w:rsid w:val="00D94596"/>
    <w:rsid w:val="00DA40E1"/>
    <w:rsid w:val="00DB29CC"/>
    <w:rsid w:val="00DC2A09"/>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4987"/>
    <w:rsid w:val="00E76244"/>
    <w:rsid w:val="00E831A7"/>
    <w:rsid w:val="00E86A4D"/>
    <w:rsid w:val="00EC4888"/>
    <w:rsid w:val="00ED6012"/>
    <w:rsid w:val="00ED6AE2"/>
    <w:rsid w:val="00EE1895"/>
    <w:rsid w:val="00EF0FB8"/>
    <w:rsid w:val="00EF100B"/>
    <w:rsid w:val="00EF5590"/>
    <w:rsid w:val="00F0716C"/>
    <w:rsid w:val="00F32A98"/>
    <w:rsid w:val="00F333AC"/>
    <w:rsid w:val="00F36346"/>
    <w:rsid w:val="00F3793A"/>
    <w:rsid w:val="00F574FB"/>
    <w:rsid w:val="00FB3153"/>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paragraph" w:styleId="Textosinformato">
    <w:name w:val="Plain Text"/>
    <w:basedOn w:val="Normal"/>
    <w:link w:val="TextosinformatoCar"/>
    <w:rsid w:val="008700B2"/>
    <w:pPr>
      <w:spacing w:after="0" w:line="240" w:lineRule="auto"/>
    </w:pPr>
    <w:rPr>
      <w:rFonts w:ascii="Courier New" w:eastAsia="Times New Roman" w:hAnsi="Courier New" w:cs="Times New Roman"/>
      <w:sz w:val="20"/>
      <w:szCs w:val="20"/>
      <w:lang w:val="x-none" w:eastAsia="es-ES"/>
    </w:rPr>
  </w:style>
  <w:style w:type="character" w:customStyle="1" w:styleId="TextosinformatoCar">
    <w:name w:val="Texto sin formato Car"/>
    <w:basedOn w:val="Fuentedeprrafopredeter"/>
    <w:link w:val="Textosinformato"/>
    <w:rsid w:val="008700B2"/>
    <w:rPr>
      <w:rFonts w:ascii="Courier New" w:eastAsia="Times New Roman" w:hAnsi="Courier New" w:cs="Times New Roman"/>
      <w:sz w:val="20"/>
      <w:szCs w:val="20"/>
      <w:lang w:val="x-non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436B8CE-F369-44D0-934B-BD54FA385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1668</Words>
  <Characters>9174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6</cp:revision>
  <cp:lastPrinted>2021-11-12T12:06:00Z</cp:lastPrinted>
  <dcterms:created xsi:type="dcterms:W3CDTF">2021-11-12T12:07:00Z</dcterms:created>
  <dcterms:modified xsi:type="dcterms:W3CDTF">2021-11-12T15:36:00Z</dcterms:modified>
</cp:coreProperties>
</file>