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E6D4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2008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CE6D40" w:rsidRDefault="008C40E2" w:rsidP="00CE6D40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CE6D40">
        <w:rPr>
          <w:rFonts w:ascii="Courier New" w:hAnsi="Courier New" w:cs="Courier New"/>
          <w:sz w:val="24"/>
          <w:szCs w:val="24"/>
          <w:lang w:val="es-ES_tradnl"/>
        </w:rPr>
        <w:t xml:space="preserve">El expediente Nº 600/2021 iniciado por Llanos Dionicia de Santa Rosa – Eximición Tasa </w:t>
      </w:r>
      <w:r w:rsidR="00CE6D40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CE6D4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:rsidR="00CE6D40" w:rsidRPr="00112573" w:rsidRDefault="00CE6D40" w:rsidP="00CE6D4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E6D40" w:rsidRPr="00CE6D40" w:rsidRDefault="00112573" w:rsidP="00CE6D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</w:t>
      </w:r>
      <w:r w:rsidR="00CE6D40" w:rsidRPr="00CE6D40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00013364;</w:t>
      </w:r>
    </w:p>
    <w:p w:rsidR="00CE6D40" w:rsidRPr="00CE6D40" w:rsidRDefault="00CE6D40" w:rsidP="00CE6D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12573" w:rsidRDefault="00CE6D40" w:rsidP="00CE6D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extenso cuyos ingresos provienen de la transferencia formal del Estado y del trabajo desempeñado en el mercado informal siendo estos de carácter escasos e insuficientes para la reproducción cotidiana por lo que sugiere otorgar lo solicitado a este grupo familiar en condiciones de vulnerabilidad;</w:t>
      </w:r>
    </w:p>
    <w:p w:rsidR="00CE6D40" w:rsidRPr="00CE6D40" w:rsidRDefault="00CE6D40" w:rsidP="00CE6D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40AD5" w:rsidRPr="00CE6D40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 e</w:t>
      </w:r>
      <w:r w:rsidR="00CE6D40">
        <w:rPr>
          <w:rFonts w:ascii="Courier New" w:hAnsi="Courier New" w:cs="Courier New"/>
          <w:sz w:val="24"/>
          <w:szCs w:val="24"/>
        </w:rPr>
        <w:t>valuado el expediente</w:t>
      </w:r>
      <w:r w:rsidRPr="00CE6D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por la Comisi</w:t>
      </w:r>
      <w:r w:rsidRPr="00CE6D40">
        <w:rPr>
          <w:rFonts w:ascii="Courier New" w:hAnsi="Courier New" w:cs="Courier New"/>
          <w:sz w:val="24"/>
          <w:szCs w:val="24"/>
        </w:rPr>
        <w:t xml:space="preserve">ón de </w:t>
      </w:r>
      <w:r w:rsidR="00CE6D40">
        <w:rPr>
          <w:rFonts w:ascii="Courier New" w:hAnsi="Courier New" w:cs="Courier New"/>
          <w:sz w:val="24"/>
          <w:szCs w:val="24"/>
        </w:rPr>
        <w:t>Hacienda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24</w:t>
      </w:r>
      <w:r w:rsidR="00AC2B4F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6D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BB6742" w:rsidRDefault="00AD0A51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E6D40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6D40">
        <w:rPr>
          <w:rFonts w:ascii="Courier New" w:eastAsia="Arial Unicode MS" w:hAnsi="Courier New" w:cs="Courier New"/>
          <w:sz w:val="24"/>
          <w:szCs w:val="24"/>
        </w:rPr>
        <w:t>por S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6D40">
        <w:rPr>
          <w:rFonts w:ascii="Courier New" w:eastAsia="Arial Unicode MS" w:hAnsi="Courier New" w:cs="Courier New"/>
          <w:sz w:val="24"/>
          <w:szCs w:val="24"/>
        </w:rPr>
        <w:t>a la P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ropiedad Cuenta Municipal Nº00013364 hasta diciembre de 2021 inclusive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.-</w:t>
      </w:r>
    </w:p>
    <w:p w:rsidR="00CE6D40" w:rsidRDefault="00CE6D40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E6D40" w:rsidRPr="00CE6D40" w:rsidRDefault="00CE6D40" w:rsidP="00CE6D40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380C4D" w:rsidRPr="00AC3FE0" w:rsidRDefault="00380C4D" w:rsidP="00CE6D4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80C4D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VEINTICUATRO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1AD7563-504D-4598-A51E-C143BBD29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2021-11-25T11:04:00Z</cp:lastPrinted>
  <dcterms:created xsi:type="dcterms:W3CDTF">2021-11-25T11:11:00Z</dcterms:created>
  <dcterms:modified xsi:type="dcterms:W3CDTF">2021-11-25T11:11:00Z</dcterms:modified>
</cp:coreProperties>
</file>