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2058B9"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2058B9">
        <w:rPr>
          <w:rFonts w:ascii="Courier New" w:eastAsia="Times New Roman" w:hAnsi="Courier New" w:cs="Times New Roman"/>
          <w:b/>
          <w:sz w:val="24"/>
          <w:szCs w:val="20"/>
          <w:u w:val="single"/>
          <w:lang w:eastAsia="es-AR"/>
        </w:rPr>
        <w:t>ORDENANZA Nº</w:t>
      </w:r>
      <w:r w:rsidR="006862EE" w:rsidRPr="002058B9">
        <w:rPr>
          <w:rFonts w:ascii="Courier New" w:eastAsia="Times New Roman" w:hAnsi="Courier New" w:cs="Times New Roman"/>
          <w:b/>
          <w:sz w:val="24"/>
          <w:szCs w:val="20"/>
          <w:u w:val="single"/>
          <w:lang w:eastAsia="es-AR"/>
        </w:rPr>
        <w:t xml:space="preserve"> 1</w:t>
      </w:r>
      <w:r w:rsidR="00CC0E26" w:rsidRPr="002058B9">
        <w:rPr>
          <w:rFonts w:ascii="Courier New" w:eastAsia="Times New Roman" w:hAnsi="Courier New" w:cs="Times New Roman"/>
          <w:b/>
          <w:sz w:val="24"/>
          <w:szCs w:val="20"/>
          <w:u w:val="single"/>
          <w:lang w:eastAsia="es-AR"/>
        </w:rPr>
        <w:t>2045</w:t>
      </w:r>
    </w:p>
    <w:p w:rsidR="00AD17E0" w:rsidRPr="002058B9"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010292" w:rsidRDefault="008C40E2" w:rsidP="00080EE4">
      <w:pPr>
        <w:spacing w:line="240" w:lineRule="auto"/>
        <w:ind w:left="426" w:hanging="426"/>
        <w:jc w:val="both"/>
        <w:rPr>
          <w:rFonts w:ascii="Courier New" w:hAnsi="Courier New" w:cs="Courier New"/>
          <w:sz w:val="24"/>
          <w:szCs w:val="24"/>
        </w:rPr>
      </w:pPr>
      <w:r w:rsidRPr="00080EE4">
        <w:rPr>
          <w:rFonts w:ascii="Courier New" w:hAnsi="Courier New" w:cs="Courier New"/>
          <w:color w:val="000000"/>
          <w:sz w:val="24"/>
          <w:szCs w:val="24"/>
        </w:rPr>
        <w:t>Visto</w:t>
      </w:r>
      <w:r w:rsidR="00881C6C" w:rsidRPr="00080EE4">
        <w:rPr>
          <w:rFonts w:ascii="Courier New" w:hAnsi="Courier New" w:cs="Courier New"/>
          <w:color w:val="000000"/>
          <w:sz w:val="24"/>
          <w:szCs w:val="24"/>
        </w:rPr>
        <w:t>:</w:t>
      </w:r>
      <w:r w:rsidR="00502C9A" w:rsidRPr="00080EE4">
        <w:rPr>
          <w:rFonts w:ascii="Courier New" w:hAnsi="Courier New" w:cs="Courier New"/>
          <w:sz w:val="24"/>
          <w:szCs w:val="24"/>
        </w:rPr>
        <w:t xml:space="preserve"> </w:t>
      </w:r>
      <w:r w:rsidR="00080EE4" w:rsidRPr="003C468E">
        <w:rPr>
          <w:rFonts w:ascii="Courier New" w:hAnsi="Courier New" w:cs="Courier New"/>
          <w:sz w:val="24"/>
          <w:szCs w:val="24"/>
        </w:rPr>
        <w:t xml:space="preserve">El convenio marco de colaboración mutua entre la Municipalidad de Alta Gracia y </w:t>
      </w:r>
      <w:proofErr w:type="spellStart"/>
      <w:r w:rsidR="00080EE4" w:rsidRPr="003C468E">
        <w:rPr>
          <w:rFonts w:ascii="Courier New" w:hAnsi="Courier New" w:cs="Courier New"/>
          <w:sz w:val="24"/>
          <w:szCs w:val="24"/>
        </w:rPr>
        <w:t>Verdol</w:t>
      </w:r>
      <w:proofErr w:type="spellEnd"/>
      <w:r w:rsidR="00080EE4" w:rsidRPr="003C468E">
        <w:rPr>
          <w:rFonts w:ascii="Courier New" w:hAnsi="Courier New" w:cs="Courier New"/>
          <w:sz w:val="24"/>
          <w:szCs w:val="24"/>
        </w:rPr>
        <w:t xml:space="preserve"> S.A. y el Acta Compromiso ratificado mediante</w:t>
      </w:r>
      <w:r w:rsidR="00080EE4" w:rsidRPr="00080EE4">
        <w:rPr>
          <w:rFonts w:ascii="Courier New" w:hAnsi="Courier New" w:cs="Courier New"/>
          <w:sz w:val="24"/>
          <w:szCs w:val="24"/>
        </w:rPr>
        <w:t xml:space="preserve"> </w:t>
      </w:r>
      <w:r w:rsidR="00080EE4" w:rsidRPr="003C468E">
        <w:rPr>
          <w:rFonts w:ascii="Courier New" w:hAnsi="Courier New" w:cs="Courier New"/>
          <w:sz w:val="24"/>
          <w:szCs w:val="24"/>
        </w:rPr>
        <w:t>Decreto Nº 2186/21</w:t>
      </w:r>
      <w:r w:rsidR="00080EE4">
        <w:rPr>
          <w:rFonts w:ascii="Courier New" w:hAnsi="Courier New" w:cs="Courier New"/>
          <w:sz w:val="24"/>
          <w:szCs w:val="24"/>
        </w:rPr>
        <w:t>; y</w:t>
      </w:r>
    </w:p>
    <w:p w:rsidR="00080EE4" w:rsidRPr="00080EE4" w:rsidRDefault="00080EE4" w:rsidP="00080EE4">
      <w:pPr>
        <w:spacing w:line="240" w:lineRule="auto"/>
        <w:ind w:left="426" w:hanging="426"/>
        <w:jc w:val="both"/>
        <w:rPr>
          <w:rFonts w:cs="Courier New"/>
        </w:rPr>
      </w:pPr>
    </w:p>
    <w:p w:rsidR="007138FC" w:rsidRPr="00C73674" w:rsidRDefault="006E698E" w:rsidP="00C73674">
      <w:pPr>
        <w:pStyle w:val="Prrafodelista"/>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Pr="007138FC" w:rsidRDefault="007138FC" w:rsidP="0011482D">
      <w:pPr>
        <w:pStyle w:val="Prrafodelista"/>
        <w:jc w:val="center"/>
        <w:rPr>
          <w:rFonts w:ascii="Courier New" w:hAnsi="Courier New" w:cs="Courier New"/>
          <w:b/>
          <w:sz w:val="24"/>
          <w:szCs w:val="24"/>
          <w:lang w:val="pt-BR"/>
        </w:rPr>
      </w:pPr>
    </w:p>
    <w:p w:rsidR="00080EE4" w:rsidRDefault="00A7572D" w:rsidP="00080EE4">
      <w:pPr>
        <w:pStyle w:val="Prrafodelista"/>
        <w:jc w:val="both"/>
        <w:rPr>
          <w:rFonts w:ascii="Courier New" w:hAnsi="Courier New" w:cs="Courier New"/>
          <w:sz w:val="24"/>
          <w:szCs w:val="24"/>
        </w:rPr>
      </w:pPr>
      <w:r w:rsidRPr="00080EE4">
        <w:rPr>
          <w:rFonts w:ascii="Courier New" w:hAnsi="Courier New" w:cs="Courier New"/>
          <w:sz w:val="24"/>
          <w:szCs w:val="24"/>
        </w:rPr>
        <w:t>Que</w:t>
      </w:r>
      <w:r w:rsidR="00A24DD8" w:rsidRPr="00080EE4">
        <w:rPr>
          <w:rFonts w:ascii="Courier New" w:eastAsia="Arial Unicode MS" w:hAnsi="Courier New" w:cs="Courier New"/>
          <w:sz w:val="24"/>
          <w:szCs w:val="24"/>
          <w:lang w:eastAsia="es-ES"/>
        </w:rPr>
        <w:t xml:space="preserve"> </w:t>
      </w:r>
      <w:r w:rsidR="00080EE4" w:rsidRPr="00080EE4">
        <w:rPr>
          <w:rFonts w:ascii="Courier New" w:hAnsi="Courier New" w:cs="Courier New"/>
          <w:sz w:val="24"/>
          <w:szCs w:val="24"/>
        </w:rPr>
        <w:t xml:space="preserve"> mediante el convenio </w:t>
      </w:r>
      <w:proofErr w:type="spellStart"/>
      <w:r w:rsidR="00080EE4" w:rsidRPr="00080EE4">
        <w:rPr>
          <w:rFonts w:ascii="Courier New" w:hAnsi="Courier New" w:cs="Courier New"/>
          <w:sz w:val="24"/>
          <w:szCs w:val="24"/>
        </w:rPr>
        <w:t>Verdol</w:t>
      </w:r>
      <w:proofErr w:type="spellEnd"/>
      <w:r w:rsidR="00080EE4" w:rsidRPr="00080EE4">
        <w:rPr>
          <w:rFonts w:ascii="Courier New" w:hAnsi="Courier New" w:cs="Courier New"/>
          <w:sz w:val="24"/>
          <w:szCs w:val="24"/>
        </w:rPr>
        <w:t xml:space="preserve"> S.A. ofrece destinar un predio de 145 has 7461 m2, exclusivamente para la creación de un Parque Industrial, promovido, regulado y gestionado por el Municipio, dado que el mismo se encuentra dentro de la zona declarada d</w:t>
      </w:r>
      <w:r w:rsidR="00080EE4">
        <w:rPr>
          <w:rFonts w:ascii="Courier New" w:hAnsi="Courier New" w:cs="Courier New"/>
          <w:sz w:val="24"/>
          <w:szCs w:val="24"/>
        </w:rPr>
        <w:t>e interés estratégico municipal;</w:t>
      </w:r>
    </w:p>
    <w:p w:rsidR="00080EE4" w:rsidRPr="00080EE4" w:rsidRDefault="00080EE4" w:rsidP="00080EE4">
      <w:pPr>
        <w:pStyle w:val="Prrafodelista"/>
        <w:jc w:val="both"/>
        <w:rPr>
          <w:rFonts w:ascii="Courier New" w:hAnsi="Courier New" w:cs="Courier New"/>
          <w:sz w:val="24"/>
          <w:szCs w:val="24"/>
        </w:rPr>
      </w:pPr>
      <w:r w:rsidRPr="00080EE4">
        <w:rPr>
          <w:rFonts w:ascii="Courier New" w:hAnsi="Courier New" w:cs="Courier New"/>
          <w:sz w:val="24"/>
          <w:szCs w:val="24"/>
        </w:rPr>
        <w:t xml:space="preserve">   </w:t>
      </w:r>
    </w:p>
    <w:p w:rsidR="00080EE4" w:rsidRDefault="00080EE4" w:rsidP="00080EE4">
      <w:pPr>
        <w:pStyle w:val="Prrafodelista"/>
        <w:jc w:val="both"/>
        <w:rPr>
          <w:rFonts w:ascii="Courier New" w:hAnsi="Courier New" w:cs="Courier New"/>
          <w:sz w:val="24"/>
          <w:szCs w:val="24"/>
        </w:rPr>
      </w:pPr>
      <w:r w:rsidRPr="00080EE4">
        <w:rPr>
          <w:rFonts w:ascii="Courier New" w:hAnsi="Courier New" w:cs="Courier New"/>
          <w:sz w:val="24"/>
          <w:szCs w:val="24"/>
        </w:rPr>
        <w:t xml:space="preserve">Que mediante el acta compromiso labrada entre el Sr. Marcos Torres, en carácter de intendente municipal, y el Sr. Enzo </w:t>
      </w:r>
      <w:proofErr w:type="spellStart"/>
      <w:r w:rsidRPr="00080EE4">
        <w:rPr>
          <w:rFonts w:ascii="Courier New" w:hAnsi="Courier New" w:cs="Courier New"/>
          <w:sz w:val="24"/>
          <w:szCs w:val="24"/>
        </w:rPr>
        <w:t>Idañez</w:t>
      </w:r>
      <w:proofErr w:type="spellEnd"/>
      <w:r w:rsidRPr="00080EE4">
        <w:rPr>
          <w:rFonts w:ascii="Courier New" w:hAnsi="Courier New" w:cs="Courier New"/>
          <w:sz w:val="24"/>
          <w:szCs w:val="24"/>
        </w:rPr>
        <w:t xml:space="preserve">, en representación de </w:t>
      </w:r>
      <w:proofErr w:type="spellStart"/>
      <w:r w:rsidRPr="00080EE4">
        <w:rPr>
          <w:rFonts w:ascii="Courier New" w:hAnsi="Courier New" w:cs="Courier New"/>
          <w:sz w:val="24"/>
          <w:szCs w:val="24"/>
        </w:rPr>
        <w:t>Verdol</w:t>
      </w:r>
      <w:proofErr w:type="spellEnd"/>
      <w:r w:rsidRPr="00080EE4">
        <w:rPr>
          <w:rFonts w:ascii="Courier New" w:hAnsi="Courier New" w:cs="Courier New"/>
          <w:sz w:val="24"/>
          <w:szCs w:val="24"/>
        </w:rPr>
        <w:t xml:space="preserve"> S.A., se compromete la afectación de una fracción de campo para la creación de un Parque Industrial p</w:t>
      </w:r>
      <w:r>
        <w:rPr>
          <w:rFonts w:ascii="Courier New" w:hAnsi="Courier New" w:cs="Courier New"/>
          <w:sz w:val="24"/>
          <w:szCs w:val="24"/>
        </w:rPr>
        <w:t>ara la localidad de Alta Gracia;</w:t>
      </w:r>
    </w:p>
    <w:p w:rsidR="00080EE4" w:rsidRPr="00080EE4" w:rsidRDefault="00080EE4" w:rsidP="00080EE4">
      <w:pPr>
        <w:pStyle w:val="Prrafodelista"/>
        <w:jc w:val="both"/>
        <w:rPr>
          <w:rFonts w:ascii="Courier New" w:hAnsi="Courier New" w:cs="Courier New"/>
          <w:sz w:val="24"/>
          <w:szCs w:val="24"/>
        </w:rPr>
      </w:pPr>
    </w:p>
    <w:p w:rsidR="00080EE4" w:rsidRDefault="00080EE4" w:rsidP="00080EE4">
      <w:pPr>
        <w:pStyle w:val="Prrafodelista"/>
        <w:jc w:val="both"/>
        <w:rPr>
          <w:rFonts w:ascii="Courier New" w:hAnsi="Courier New" w:cs="Courier New"/>
          <w:sz w:val="24"/>
          <w:szCs w:val="24"/>
        </w:rPr>
      </w:pPr>
      <w:r w:rsidRPr="00080EE4">
        <w:rPr>
          <w:rFonts w:ascii="Courier New" w:hAnsi="Courier New" w:cs="Courier New"/>
          <w:sz w:val="24"/>
          <w:szCs w:val="24"/>
        </w:rPr>
        <w:t xml:space="preserve">Que en el artículo segundo del acta compromiso la municipalidad de Alta Gracia pone de manifiesto su interés en el ofrecimiento respecto a la afectación del inmueble ofrecido por </w:t>
      </w:r>
      <w:proofErr w:type="spellStart"/>
      <w:r w:rsidRPr="00080EE4">
        <w:rPr>
          <w:rFonts w:ascii="Courier New" w:hAnsi="Courier New" w:cs="Courier New"/>
          <w:sz w:val="24"/>
          <w:szCs w:val="24"/>
        </w:rPr>
        <w:t>Verdol</w:t>
      </w:r>
      <w:proofErr w:type="spellEnd"/>
      <w:r w:rsidRPr="00080EE4">
        <w:rPr>
          <w:rFonts w:ascii="Courier New" w:hAnsi="Courier New" w:cs="Courier New"/>
          <w:sz w:val="24"/>
          <w:szCs w:val="24"/>
        </w:rPr>
        <w:t xml:space="preserve"> S.A. para la creación de un Parque Industrial, y se compromete a procurar la normativa municipal que establezcan un área destinada a la radicación de industrias, su crea</w:t>
      </w:r>
      <w:r>
        <w:rPr>
          <w:rFonts w:ascii="Courier New" w:hAnsi="Courier New" w:cs="Courier New"/>
          <w:sz w:val="24"/>
          <w:szCs w:val="24"/>
        </w:rPr>
        <w:t>ción y administración del mismo;</w:t>
      </w:r>
    </w:p>
    <w:p w:rsidR="00080EE4" w:rsidRPr="00080EE4" w:rsidRDefault="00080EE4" w:rsidP="00080EE4">
      <w:pPr>
        <w:pStyle w:val="Prrafodelista"/>
        <w:jc w:val="both"/>
        <w:rPr>
          <w:rFonts w:ascii="Courier New" w:hAnsi="Courier New" w:cs="Courier New"/>
          <w:sz w:val="24"/>
          <w:szCs w:val="24"/>
        </w:rPr>
      </w:pPr>
    </w:p>
    <w:p w:rsidR="00080EE4" w:rsidRDefault="00080EE4" w:rsidP="00080EE4">
      <w:pPr>
        <w:pStyle w:val="Prrafodelista"/>
        <w:jc w:val="both"/>
        <w:rPr>
          <w:rFonts w:ascii="Courier New" w:hAnsi="Courier New" w:cs="Courier New"/>
          <w:sz w:val="24"/>
          <w:szCs w:val="24"/>
        </w:rPr>
      </w:pPr>
      <w:r w:rsidRPr="00080EE4">
        <w:rPr>
          <w:rFonts w:ascii="Courier New" w:hAnsi="Courier New" w:cs="Courier New"/>
          <w:sz w:val="24"/>
          <w:szCs w:val="24"/>
        </w:rPr>
        <w:t>Que en el artículo quinto se acuerda que el desarrollo del Parque Industrial, se comenzará desde el límite oeste del inmueble lindando con el canal de sistematización del arroyo Falda del Carmen.</w:t>
      </w:r>
      <w:r>
        <w:rPr>
          <w:rFonts w:ascii="Courier New" w:hAnsi="Courier New" w:cs="Courier New"/>
          <w:sz w:val="24"/>
          <w:szCs w:val="24"/>
        </w:rPr>
        <w:t>;</w:t>
      </w:r>
    </w:p>
    <w:p w:rsidR="00080EE4" w:rsidRDefault="00080EE4" w:rsidP="00080EE4">
      <w:pPr>
        <w:pStyle w:val="Prrafodelista"/>
        <w:jc w:val="both"/>
        <w:rPr>
          <w:rFonts w:ascii="Courier New" w:hAnsi="Courier New" w:cs="Courier New"/>
          <w:sz w:val="24"/>
          <w:szCs w:val="24"/>
        </w:rPr>
      </w:pPr>
    </w:p>
    <w:p w:rsidR="00080EE4" w:rsidRDefault="00080EE4" w:rsidP="00080EE4">
      <w:pPr>
        <w:pStyle w:val="Prrafodelista"/>
        <w:jc w:val="both"/>
        <w:rPr>
          <w:rFonts w:ascii="Courier New" w:hAnsi="Courier New" w:cs="Courier New"/>
          <w:sz w:val="24"/>
          <w:szCs w:val="24"/>
        </w:rPr>
      </w:pPr>
    </w:p>
    <w:p w:rsidR="00080EE4" w:rsidRDefault="00080EE4" w:rsidP="00080EE4">
      <w:pPr>
        <w:pStyle w:val="Prrafodelista"/>
        <w:jc w:val="both"/>
        <w:rPr>
          <w:rFonts w:ascii="Courier New" w:hAnsi="Courier New" w:cs="Courier New"/>
          <w:sz w:val="24"/>
          <w:szCs w:val="24"/>
        </w:rPr>
      </w:pPr>
    </w:p>
    <w:p w:rsidR="00080EE4" w:rsidRDefault="00080EE4" w:rsidP="00080EE4">
      <w:pPr>
        <w:pStyle w:val="Prrafodelista"/>
        <w:jc w:val="right"/>
        <w:rPr>
          <w:rFonts w:ascii="Courier New" w:hAnsi="Courier New" w:cs="Courier New"/>
          <w:sz w:val="24"/>
          <w:szCs w:val="24"/>
        </w:rPr>
      </w:pPr>
      <w:r>
        <w:rPr>
          <w:rFonts w:ascii="Courier New" w:hAnsi="Courier New" w:cs="Courier New"/>
          <w:sz w:val="24"/>
          <w:szCs w:val="24"/>
        </w:rPr>
        <w:t>...///</w:t>
      </w:r>
    </w:p>
    <w:p w:rsidR="00080EE4" w:rsidRPr="00080EE4" w:rsidRDefault="00080EE4" w:rsidP="00080EE4">
      <w:pPr>
        <w:rPr>
          <w:rFonts w:ascii="Courier New" w:hAnsi="Courier New" w:cs="Courier New"/>
          <w:sz w:val="24"/>
          <w:szCs w:val="24"/>
        </w:rPr>
      </w:pPr>
      <w:r>
        <w:rPr>
          <w:rFonts w:ascii="Courier New" w:hAnsi="Courier New" w:cs="Courier New"/>
          <w:sz w:val="24"/>
          <w:szCs w:val="24"/>
        </w:rPr>
        <w:lastRenderedPageBreak/>
        <w:t>...///2.-</w:t>
      </w:r>
      <w:r w:rsidRPr="00080EE4">
        <w:rPr>
          <w:rFonts w:ascii="Courier New" w:hAnsi="Courier New" w:cs="Courier New"/>
          <w:sz w:val="24"/>
          <w:szCs w:val="24"/>
        </w:rPr>
        <w:t xml:space="preserve"> </w:t>
      </w:r>
    </w:p>
    <w:p w:rsidR="00080EE4" w:rsidRDefault="00080EE4" w:rsidP="00080EE4">
      <w:pPr>
        <w:pStyle w:val="Prrafodelista"/>
        <w:jc w:val="both"/>
        <w:rPr>
          <w:rFonts w:ascii="Courier New" w:hAnsi="Courier New" w:cs="Courier New"/>
          <w:sz w:val="24"/>
          <w:szCs w:val="24"/>
        </w:rPr>
      </w:pPr>
      <w:r w:rsidRPr="00080EE4">
        <w:rPr>
          <w:rFonts w:ascii="Courier New" w:hAnsi="Courier New" w:cs="Courier New"/>
          <w:sz w:val="24"/>
          <w:szCs w:val="24"/>
        </w:rPr>
        <w:t xml:space="preserve">Que la parcela comprometida tiene designación oficial lote 4A, y designación catastral 31-06-2133-3840 se ubica sobre la ruta provincial C-45, frente </w:t>
      </w:r>
      <w:r>
        <w:rPr>
          <w:rFonts w:ascii="Courier New" w:hAnsi="Courier New" w:cs="Courier New"/>
          <w:sz w:val="24"/>
          <w:szCs w:val="24"/>
        </w:rPr>
        <w:t>al aeroclub de Alta Gracia,</w:t>
      </w:r>
    </w:p>
    <w:p w:rsidR="00080EE4" w:rsidRPr="00080EE4" w:rsidRDefault="00080EE4" w:rsidP="00080EE4">
      <w:pPr>
        <w:pStyle w:val="Prrafodelista"/>
        <w:jc w:val="both"/>
        <w:rPr>
          <w:rFonts w:ascii="Courier New" w:hAnsi="Courier New" w:cs="Courier New"/>
          <w:sz w:val="24"/>
          <w:szCs w:val="24"/>
        </w:rPr>
      </w:pPr>
    </w:p>
    <w:p w:rsidR="00080EE4" w:rsidRDefault="00080EE4" w:rsidP="00080EE4">
      <w:pPr>
        <w:pStyle w:val="Prrafodelista"/>
        <w:jc w:val="both"/>
        <w:rPr>
          <w:rFonts w:ascii="Courier New" w:hAnsi="Courier New" w:cs="Courier New"/>
          <w:sz w:val="24"/>
          <w:szCs w:val="24"/>
        </w:rPr>
      </w:pPr>
      <w:r w:rsidRPr="00080EE4">
        <w:rPr>
          <w:rFonts w:ascii="Courier New" w:hAnsi="Courier New" w:cs="Courier New"/>
          <w:sz w:val="24"/>
          <w:szCs w:val="24"/>
        </w:rPr>
        <w:t>Que a foja 26 obra plano de Proyecto de Conjunto Inmobiliario donde se indica cantidad y morfología de los lotes, franjas de resguardo, espaci</w:t>
      </w:r>
      <w:r>
        <w:rPr>
          <w:rFonts w:ascii="Courier New" w:hAnsi="Courier New" w:cs="Courier New"/>
          <w:sz w:val="24"/>
          <w:szCs w:val="24"/>
        </w:rPr>
        <w:t>o destinado a laguna de retardo,</w:t>
      </w:r>
    </w:p>
    <w:p w:rsidR="00080EE4" w:rsidRPr="00080EE4" w:rsidRDefault="00080EE4" w:rsidP="00080EE4">
      <w:pPr>
        <w:pStyle w:val="Prrafodelista"/>
        <w:jc w:val="both"/>
        <w:rPr>
          <w:rFonts w:ascii="Courier New" w:hAnsi="Courier New" w:cs="Courier New"/>
          <w:sz w:val="24"/>
          <w:szCs w:val="24"/>
        </w:rPr>
      </w:pPr>
    </w:p>
    <w:p w:rsidR="00080EE4" w:rsidRDefault="00080EE4" w:rsidP="00080EE4">
      <w:pPr>
        <w:pStyle w:val="Prrafodelista"/>
        <w:jc w:val="both"/>
        <w:rPr>
          <w:rFonts w:ascii="Courier New" w:hAnsi="Courier New" w:cs="Courier New"/>
          <w:sz w:val="24"/>
          <w:szCs w:val="24"/>
        </w:rPr>
      </w:pPr>
      <w:r w:rsidRPr="00080EE4">
        <w:rPr>
          <w:rFonts w:ascii="Courier New" w:hAnsi="Courier New" w:cs="Courier New"/>
          <w:sz w:val="24"/>
          <w:szCs w:val="24"/>
        </w:rPr>
        <w:t>Que a fojas 27 y 28 obra informe de la Oficina de Loteos donde se indica que la propuesta cumple con la superficie destinada a espacios verdes, anchos de calles y el retiro sobre Ruta Provincial C-45. No se consigna Espacios Comunitarios. La parcela se ubica en las zonas denominadas “Eje Comercial y de Servicios Ruta Prov. C-45 Este” cuyos usos dominantes son “Uso Comercial” y “Uso de Servicios”, y “Zona Rural”, cuyo uso dominante es el “Uso Agropecuario” y complementario “Depósitos”, Servicios Industriales” y “Uso Industrial”. Que el artículo 62 de la Ordenanza 8547 establece que no se admitirán en el Radio Municipal de Alta Gracia, urbanizaciones especiales cerra</w:t>
      </w:r>
      <w:r>
        <w:rPr>
          <w:rFonts w:ascii="Courier New" w:hAnsi="Courier New" w:cs="Courier New"/>
          <w:sz w:val="24"/>
          <w:szCs w:val="24"/>
        </w:rPr>
        <w:t>das en cualquiera de sus formas;</w:t>
      </w:r>
    </w:p>
    <w:p w:rsidR="00080EE4" w:rsidRPr="00080EE4" w:rsidRDefault="00080EE4" w:rsidP="00080EE4">
      <w:pPr>
        <w:pStyle w:val="Prrafodelista"/>
        <w:jc w:val="both"/>
        <w:rPr>
          <w:rFonts w:ascii="Courier New" w:hAnsi="Courier New" w:cs="Courier New"/>
          <w:sz w:val="24"/>
          <w:szCs w:val="24"/>
        </w:rPr>
      </w:pPr>
    </w:p>
    <w:p w:rsidR="00080EE4" w:rsidRPr="00080EE4" w:rsidRDefault="00080EE4" w:rsidP="00080EE4">
      <w:pPr>
        <w:pStyle w:val="Prrafodelista"/>
        <w:jc w:val="both"/>
        <w:rPr>
          <w:rFonts w:ascii="Courier New" w:hAnsi="Courier New" w:cs="Courier New"/>
          <w:sz w:val="24"/>
          <w:szCs w:val="24"/>
        </w:rPr>
      </w:pPr>
      <w:r w:rsidRPr="00080EE4">
        <w:rPr>
          <w:rFonts w:ascii="Courier New" w:hAnsi="Courier New" w:cs="Courier New"/>
          <w:sz w:val="24"/>
          <w:szCs w:val="24"/>
        </w:rPr>
        <w:t>Que es de gran importancia promocionar todo proyecto destinado a promover espacios que generen puestos de trabajo g</w:t>
      </w:r>
      <w:r>
        <w:rPr>
          <w:rFonts w:ascii="Courier New" w:hAnsi="Courier New" w:cs="Courier New"/>
          <w:sz w:val="24"/>
          <w:szCs w:val="24"/>
        </w:rPr>
        <w:t>enuino en nuestra ciudad;</w:t>
      </w:r>
    </w:p>
    <w:p w:rsidR="00080EE4" w:rsidRPr="00080EE4" w:rsidRDefault="00080EE4" w:rsidP="00080EE4">
      <w:pPr>
        <w:pStyle w:val="Prrafodelista"/>
        <w:jc w:val="both"/>
        <w:rPr>
          <w:rFonts w:ascii="Courier New" w:hAnsi="Courier New" w:cs="Courier New"/>
          <w:sz w:val="24"/>
          <w:szCs w:val="24"/>
        </w:rPr>
      </w:pPr>
    </w:p>
    <w:p w:rsidR="00C73674" w:rsidRDefault="00080EE4" w:rsidP="00080EE4">
      <w:pPr>
        <w:pStyle w:val="Prrafodelista"/>
        <w:jc w:val="both"/>
        <w:rPr>
          <w:rFonts w:ascii="Courier New" w:hAnsi="Courier New" w:cs="Courier New"/>
          <w:sz w:val="24"/>
          <w:szCs w:val="24"/>
        </w:rPr>
      </w:pPr>
      <w:r w:rsidRPr="00080EE4">
        <w:rPr>
          <w:rFonts w:ascii="Courier New" w:hAnsi="Courier New" w:cs="Courier New"/>
          <w:sz w:val="24"/>
          <w:szCs w:val="24"/>
        </w:rPr>
        <w:t>Que el municipio no posee un código qu</w:t>
      </w:r>
      <w:r>
        <w:rPr>
          <w:rFonts w:ascii="Courier New" w:hAnsi="Courier New" w:cs="Courier New"/>
          <w:sz w:val="24"/>
          <w:szCs w:val="24"/>
        </w:rPr>
        <w:t>e norme este tipo de desarrollo;</w:t>
      </w:r>
    </w:p>
    <w:p w:rsidR="00080EE4" w:rsidRPr="00080EE4" w:rsidRDefault="00080EE4" w:rsidP="00080EE4">
      <w:pPr>
        <w:pStyle w:val="Prrafodelista"/>
        <w:jc w:val="both"/>
        <w:rPr>
          <w:rFonts w:ascii="Courier New" w:hAnsi="Courier New" w:cs="Courier New"/>
          <w:sz w:val="24"/>
          <w:szCs w:val="24"/>
        </w:rPr>
      </w:pPr>
    </w:p>
    <w:p w:rsidR="00910FDD" w:rsidRDefault="006E698E" w:rsidP="00080EE4">
      <w:pPr>
        <w:pStyle w:val="Prrafodelista"/>
        <w:jc w:val="both"/>
        <w:rPr>
          <w:rFonts w:ascii="Courier New" w:hAnsi="Courier New" w:cs="Courier New"/>
          <w:sz w:val="24"/>
          <w:szCs w:val="24"/>
        </w:rPr>
      </w:pPr>
      <w:r w:rsidRPr="00080EE4">
        <w:rPr>
          <w:rFonts w:ascii="Courier New" w:hAnsi="Courier New" w:cs="Courier New"/>
          <w:sz w:val="24"/>
          <w:szCs w:val="24"/>
        </w:rPr>
        <w:t>Q</w:t>
      </w:r>
      <w:r w:rsidR="00750839" w:rsidRPr="00080EE4">
        <w:rPr>
          <w:rFonts w:ascii="Courier New" w:hAnsi="Courier New" w:cs="Courier New"/>
          <w:sz w:val="24"/>
          <w:szCs w:val="24"/>
        </w:rPr>
        <w:t>ue evaluado</w:t>
      </w:r>
      <w:r w:rsidR="00080EE4">
        <w:rPr>
          <w:rFonts w:ascii="Courier New" w:hAnsi="Courier New" w:cs="Courier New"/>
          <w:sz w:val="24"/>
          <w:szCs w:val="24"/>
        </w:rPr>
        <w:t xml:space="preserve"> el Proyecto de Ordenanza adjunto al expediente 738/21</w:t>
      </w:r>
      <w:r w:rsidR="00502C9A" w:rsidRPr="00080EE4">
        <w:rPr>
          <w:rFonts w:ascii="Courier New" w:hAnsi="Courier New" w:cs="Courier New"/>
          <w:sz w:val="24"/>
          <w:szCs w:val="24"/>
        </w:rPr>
        <w:t xml:space="preserve"> por la </w:t>
      </w:r>
      <w:r w:rsidR="00750839" w:rsidRPr="00080EE4">
        <w:rPr>
          <w:rFonts w:ascii="Courier New" w:hAnsi="Courier New" w:cs="Courier New"/>
          <w:sz w:val="24"/>
          <w:szCs w:val="24"/>
        </w:rPr>
        <w:t>Comisión de Obras y Servicios Públicos, emite despacho favorable, aprobado</w:t>
      </w:r>
      <w:r w:rsidRPr="00080EE4">
        <w:rPr>
          <w:rFonts w:ascii="Courier New" w:hAnsi="Courier New" w:cs="Courier New"/>
          <w:sz w:val="24"/>
          <w:szCs w:val="24"/>
        </w:rPr>
        <w:t xml:space="preserve"> por unanimidad en</w:t>
      </w:r>
      <w:r w:rsidR="00636BB8" w:rsidRPr="00080EE4">
        <w:rPr>
          <w:rFonts w:ascii="Courier New" w:hAnsi="Courier New" w:cs="Courier New"/>
          <w:sz w:val="24"/>
          <w:szCs w:val="24"/>
        </w:rPr>
        <w:t xml:space="preserve"> Sesión Extraordinaria del día 23</w:t>
      </w:r>
      <w:r w:rsidR="00BE7288" w:rsidRPr="00080EE4">
        <w:rPr>
          <w:rFonts w:ascii="Courier New" w:hAnsi="Courier New" w:cs="Courier New"/>
          <w:sz w:val="24"/>
          <w:szCs w:val="24"/>
        </w:rPr>
        <w:t xml:space="preserve"> de diciembre de 2021.</w:t>
      </w:r>
    </w:p>
    <w:p w:rsidR="00080EE4" w:rsidRDefault="00080EE4" w:rsidP="00080EE4">
      <w:pPr>
        <w:pStyle w:val="Prrafodelista"/>
        <w:jc w:val="both"/>
        <w:rPr>
          <w:rFonts w:ascii="Courier New" w:hAnsi="Courier New" w:cs="Courier New"/>
          <w:sz w:val="24"/>
          <w:szCs w:val="24"/>
        </w:rPr>
      </w:pPr>
    </w:p>
    <w:p w:rsidR="00080EE4" w:rsidRDefault="00080EE4" w:rsidP="00080EE4">
      <w:pPr>
        <w:pStyle w:val="Prrafodelista"/>
        <w:jc w:val="both"/>
        <w:rPr>
          <w:rFonts w:ascii="Courier New" w:hAnsi="Courier New" w:cs="Courier New"/>
          <w:sz w:val="24"/>
          <w:szCs w:val="24"/>
        </w:rPr>
      </w:pPr>
    </w:p>
    <w:p w:rsidR="00080EE4" w:rsidRDefault="00080EE4" w:rsidP="00080EE4">
      <w:pPr>
        <w:pStyle w:val="Prrafodelista"/>
        <w:jc w:val="both"/>
        <w:rPr>
          <w:rFonts w:ascii="Courier New" w:hAnsi="Courier New" w:cs="Courier New"/>
          <w:sz w:val="24"/>
          <w:szCs w:val="24"/>
        </w:rPr>
      </w:pPr>
    </w:p>
    <w:p w:rsidR="00080EE4" w:rsidRDefault="00080EE4" w:rsidP="00080EE4">
      <w:pPr>
        <w:pStyle w:val="Prrafodelista"/>
        <w:jc w:val="right"/>
        <w:rPr>
          <w:rFonts w:ascii="Courier New" w:hAnsi="Courier New" w:cs="Courier New"/>
          <w:sz w:val="24"/>
          <w:szCs w:val="24"/>
        </w:rPr>
      </w:pPr>
      <w:r>
        <w:rPr>
          <w:rFonts w:ascii="Courier New" w:hAnsi="Courier New" w:cs="Courier New"/>
          <w:sz w:val="24"/>
          <w:szCs w:val="24"/>
        </w:rPr>
        <w:t>...///</w:t>
      </w:r>
    </w:p>
    <w:p w:rsidR="00080EE4" w:rsidRPr="00080EE4" w:rsidRDefault="00080EE4" w:rsidP="00080EE4">
      <w:pPr>
        <w:rPr>
          <w:rFonts w:ascii="Courier New" w:hAnsi="Courier New" w:cs="Courier New"/>
          <w:sz w:val="24"/>
          <w:szCs w:val="24"/>
        </w:rPr>
      </w:pPr>
      <w:r>
        <w:rPr>
          <w:rFonts w:ascii="Courier New" w:hAnsi="Courier New" w:cs="Courier New"/>
          <w:sz w:val="24"/>
          <w:szCs w:val="24"/>
        </w:rPr>
        <w:lastRenderedPageBreak/>
        <w:t>...///2.-</w:t>
      </w:r>
    </w:p>
    <w:p w:rsidR="000D6E13" w:rsidRPr="0011482D" w:rsidRDefault="000D6E13" w:rsidP="0011482D">
      <w:pPr>
        <w:rPr>
          <w:rStyle w:val="Ttulodellibro"/>
          <w:rFonts w:ascii="Courier New" w:hAnsi="Courier New" w:cs="Courier New"/>
          <w:b w:val="0"/>
          <w:bCs w:val="0"/>
          <w:i w:val="0"/>
          <w:iCs w:val="0"/>
          <w:spacing w:val="0"/>
          <w:sz w:val="24"/>
          <w:szCs w:val="24"/>
        </w:rPr>
      </w:pPr>
    </w:p>
    <w:p w:rsidR="006862EE" w:rsidRPr="006862EE" w:rsidRDefault="006862EE" w:rsidP="0011482D">
      <w:pPr>
        <w:pStyle w:val="Prrafodelista"/>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11482D">
      <w:pPr>
        <w:spacing w:before="100" w:beforeAutospacing="1" w:after="100" w:afterAutospacing="1"/>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6E698E" w:rsidRDefault="006E698E" w:rsidP="0011482D">
      <w:pPr>
        <w:spacing w:before="100" w:beforeAutospacing="1" w:after="100" w:afterAutospacing="1"/>
        <w:jc w:val="center"/>
        <w:rPr>
          <w:rFonts w:ascii="Courier New" w:eastAsia="Calibri" w:hAnsi="Courier New" w:cs="Courier New"/>
          <w:b/>
          <w:sz w:val="24"/>
          <w:szCs w:val="24"/>
          <w:lang w:val="es-ES_tradnl"/>
        </w:rPr>
      </w:pPr>
    </w:p>
    <w:p w:rsidR="00A24DD8" w:rsidRDefault="006E698E" w:rsidP="003950C7">
      <w:pPr>
        <w:pStyle w:val="Textosinformato"/>
        <w:ind w:left="426" w:hanging="426"/>
        <w:jc w:val="both"/>
        <w:rPr>
          <w:rFonts w:cs="Courier New"/>
          <w:sz w:val="24"/>
          <w:szCs w:val="24"/>
        </w:rPr>
      </w:pPr>
      <w:r w:rsidRPr="00502C9A">
        <w:rPr>
          <w:rFonts w:eastAsia="Calibri" w:cs="Courier New"/>
          <w:b/>
          <w:sz w:val="24"/>
          <w:szCs w:val="24"/>
          <w:u w:val="single"/>
          <w:lang w:val="es-ES" w:eastAsia="en-US"/>
        </w:rPr>
        <w:t>Art.1</w:t>
      </w:r>
      <w:r w:rsidRPr="00502C9A">
        <w:rPr>
          <w:rFonts w:eastAsia="Calibri" w:cs="Courier New"/>
          <w:b/>
          <w:sz w:val="24"/>
          <w:szCs w:val="24"/>
          <w:lang w:val="es-ES" w:eastAsia="en-US"/>
        </w:rPr>
        <w:t xml:space="preserve">: </w:t>
      </w:r>
      <w:r w:rsidR="00750839" w:rsidRPr="00910FDD">
        <w:rPr>
          <w:rFonts w:cs="Courier New"/>
          <w:b/>
          <w:sz w:val="24"/>
          <w:szCs w:val="24"/>
        </w:rPr>
        <w:t xml:space="preserve">AUTORÍCESE </w:t>
      </w:r>
      <w:r w:rsidR="003950C7" w:rsidRPr="003950C7">
        <w:rPr>
          <w:rFonts w:cs="Courier New"/>
          <w:sz w:val="24"/>
          <w:szCs w:val="24"/>
        </w:rPr>
        <w:t xml:space="preserve">la factibilidad </w:t>
      </w:r>
      <w:r w:rsidR="00080EE4" w:rsidRPr="003C468E">
        <w:rPr>
          <w:rFonts w:cs="Courier New"/>
          <w:sz w:val="24"/>
          <w:szCs w:val="24"/>
        </w:rPr>
        <w:t xml:space="preserve"> de localización al Conjunto Inmobiliario para el desarrollo del Parque Industrial en la</w:t>
      </w:r>
      <w:r w:rsidR="00080EE4" w:rsidRPr="00080EE4">
        <w:rPr>
          <w:rFonts w:cs="Courier New"/>
          <w:sz w:val="24"/>
          <w:szCs w:val="24"/>
        </w:rPr>
        <w:t xml:space="preserve"> </w:t>
      </w:r>
      <w:r w:rsidR="00080EE4" w:rsidRPr="003C468E">
        <w:rPr>
          <w:rFonts w:cs="Courier New"/>
          <w:sz w:val="24"/>
          <w:szCs w:val="24"/>
        </w:rPr>
        <w:t>parcela con designación catastral 31-06-2133-3840</w:t>
      </w:r>
      <w:r w:rsidR="00080EE4">
        <w:rPr>
          <w:rFonts w:cs="Courier New"/>
          <w:sz w:val="24"/>
          <w:szCs w:val="24"/>
        </w:rPr>
        <w:t>.-</w:t>
      </w:r>
    </w:p>
    <w:p w:rsidR="00080EE4" w:rsidRPr="00D7317A" w:rsidRDefault="00080EE4" w:rsidP="00D7317A">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D7317A" w:rsidRPr="00D7317A">
        <w:rPr>
          <w:rFonts w:ascii="Courier New" w:hAnsi="Courier New" w:cs="Courier New"/>
          <w:b/>
          <w:sz w:val="24"/>
          <w:szCs w:val="24"/>
        </w:rPr>
        <w:t xml:space="preserve">APLIQUESE </w:t>
      </w:r>
      <w:r w:rsidR="00D7317A" w:rsidRPr="003C468E">
        <w:rPr>
          <w:rFonts w:ascii="Courier New" w:hAnsi="Courier New" w:cs="Courier New"/>
          <w:sz w:val="24"/>
          <w:szCs w:val="24"/>
        </w:rPr>
        <w:t>los índices urbanísticos para la Zona “Parque Industrial” de acuerdo lo establecido en el Anexo I que acompaña</w:t>
      </w:r>
      <w:r w:rsidR="00D7317A">
        <w:rPr>
          <w:rFonts w:ascii="Courier New" w:hAnsi="Courier New" w:cs="Courier New"/>
          <w:sz w:val="24"/>
          <w:szCs w:val="24"/>
        </w:rPr>
        <w:t xml:space="preserve"> a la presente.-</w:t>
      </w:r>
    </w:p>
    <w:p w:rsidR="0011482D" w:rsidRPr="006E698E" w:rsidRDefault="0011482D" w:rsidP="003950C7">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D7317A">
        <w:rPr>
          <w:rFonts w:ascii="Courier New" w:eastAsia="Times New Roman" w:hAnsi="Courier New" w:cs="Courier New"/>
          <w:b/>
          <w:sz w:val="24"/>
          <w:szCs w:val="24"/>
          <w:u w:val="single"/>
          <w:lang w:val="es-ES" w:eastAsia="es-AR"/>
        </w:rPr>
        <w:t>rt.3</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3950C7">
      <w:pPr>
        <w:spacing w:after="0" w:line="240" w:lineRule="auto"/>
        <w:rPr>
          <w:rFonts w:ascii="Courier New" w:hAnsi="Courier New" w:cs="Courier New"/>
          <w:sz w:val="24"/>
          <w:szCs w:val="24"/>
          <w:lang w:val="es-MX"/>
        </w:rPr>
      </w:pPr>
    </w:p>
    <w:p w:rsidR="00E906B0" w:rsidRDefault="006F67BD" w:rsidP="003950C7">
      <w:pPr>
        <w:spacing w:line="240" w:lineRule="auto"/>
        <w:jc w:val="both"/>
        <w:rPr>
          <w:rFonts w:ascii="Courier New" w:eastAsia="Times New Roman" w:hAnsi="Courier New" w:cs="Times New Roman"/>
          <w:b/>
          <w:bCs/>
          <w:color w:val="000000"/>
          <w:sz w:val="24"/>
          <w:szCs w:val="20"/>
          <w:lang w:val="es-ES" w:eastAsia="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29342E">
        <w:rPr>
          <w:rFonts w:ascii="Courier New" w:eastAsia="Arial Unicode MS" w:hAnsi="Courier New" w:cs="ShelleyAllegroScript-Normal"/>
          <w:b/>
          <w:sz w:val="24"/>
          <w:szCs w:val="24"/>
          <w:lang w:val="es-ES"/>
        </w:rPr>
        <w:t xml:space="preserve"> VEINTITRÉS</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D7317A" w:rsidRDefault="00D7317A" w:rsidP="003950C7">
      <w:pPr>
        <w:spacing w:line="240" w:lineRule="auto"/>
        <w:jc w:val="both"/>
        <w:rPr>
          <w:rFonts w:ascii="Courier New" w:eastAsia="Times New Roman" w:hAnsi="Courier New" w:cs="Times New Roman"/>
          <w:b/>
          <w:bCs/>
          <w:color w:val="000000"/>
          <w:sz w:val="24"/>
          <w:szCs w:val="20"/>
          <w:lang w:val="es-ES" w:eastAsia="es-ES"/>
        </w:rPr>
      </w:pPr>
    </w:p>
    <w:p w:rsidR="002058B9" w:rsidRPr="003467E4" w:rsidRDefault="002058B9" w:rsidP="00D7317A">
      <w:pPr>
        <w:spacing w:line="360" w:lineRule="auto"/>
        <w:ind w:left="748" w:hanging="748"/>
        <w:jc w:val="center"/>
        <w:rPr>
          <w:b/>
          <w:u w:val="single"/>
          <w:lang w:val="pt-BR"/>
        </w:rPr>
      </w:pPr>
      <w:r w:rsidRPr="003467E4">
        <w:rPr>
          <w:b/>
          <w:u w:val="single"/>
          <w:lang w:val="pt-BR"/>
        </w:rPr>
        <w:lastRenderedPageBreak/>
        <w:t>ANEXO I</w:t>
      </w:r>
    </w:p>
    <w:p w:rsidR="00D7317A" w:rsidRPr="003467E4" w:rsidRDefault="00D7317A" w:rsidP="00D7317A">
      <w:pPr>
        <w:spacing w:line="360" w:lineRule="auto"/>
        <w:ind w:left="748" w:hanging="748"/>
        <w:jc w:val="center"/>
        <w:rPr>
          <w:b/>
          <w:u w:val="single"/>
          <w:lang w:val="pt-BR"/>
        </w:rPr>
      </w:pPr>
      <w:proofErr w:type="gramStart"/>
      <w:r w:rsidRPr="003467E4">
        <w:rPr>
          <w:b/>
          <w:u w:val="single"/>
          <w:lang w:val="pt-BR"/>
        </w:rPr>
        <w:t>DISPOSICIONES  PARA</w:t>
      </w:r>
      <w:proofErr w:type="gramEnd"/>
      <w:r w:rsidRPr="003467E4">
        <w:rPr>
          <w:b/>
          <w:u w:val="single"/>
          <w:lang w:val="pt-BR"/>
        </w:rPr>
        <w:t xml:space="preserve"> PARQUE INDUSTRIAL</w:t>
      </w:r>
    </w:p>
    <w:p w:rsidR="00D7317A" w:rsidRPr="00236D65" w:rsidRDefault="00D7317A" w:rsidP="002058B9">
      <w:pPr>
        <w:spacing w:line="360" w:lineRule="auto"/>
        <w:ind w:left="748" w:hanging="748"/>
        <w:jc w:val="both"/>
      </w:pPr>
      <w:r w:rsidRPr="003467E4">
        <w:rPr>
          <w:b/>
          <w:lang w:val="pt-BR"/>
        </w:rPr>
        <w:t xml:space="preserve"> </w:t>
      </w:r>
      <w:r w:rsidRPr="00236D65">
        <w:rPr>
          <w:b/>
        </w:rPr>
        <w:t>PARA</w:t>
      </w:r>
      <w:r w:rsidRPr="00236D65">
        <w:t xml:space="preserve"> la </w:t>
      </w:r>
      <w:r w:rsidRPr="00236D65">
        <w:rPr>
          <w:b/>
        </w:rPr>
        <w:t xml:space="preserve">ZONA PARQUE INDUSTRIAL </w:t>
      </w:r>
      <w:r w:rsidRPr="00236D65">
        <w:t>se establec</w:t>
      </w:r>
      <w:r w:rsidR="002058B9">
        <w:t>en las siguientes disposiciones</w:t>
      </w:r>
    </w:p>
    <w:p w:rsidR="00D7317A" w:rsidRPr="00236D65" w:rsidRDefault="00D7317A" w:rsidP="00D7317A">
      <w:pPr>
        <w:pStyle w:val="Textoindependiente"/>
        <w:spacing w:line="360" w:lineRule="auto"/>
      </w:pPr>
      <w:r w:rsidRPr="00236D65">
        <w:rPr>
          <w:b/>
        </w:rPr>
        <w:t>1. DELIMITACION:</w:t>
      </w:r>
      <w:r w:rsidRPr="00236D65">
        <w:t xml:space="preserve"> parcela 13-06-2133-3840, o las que resulten de su fraccionamiento.</w:t>
      </w:r>
    </w:p>
    <w:p w:rsidR="00D7317A" w:rsidRPr="00236D65" w:rsidRDefault="00D7317A" w:rsidP="00D7317A">
      <w:pPr>
        <w:spacing w:line="360" w:lineRule="auto"/>
        <w:jc w:val="both"/>
      </w:pPr>
      <w:r w:rsidRPr="00236D65">
        <w:rPr>
          <w:b/>
        </w:rPr>
        <w:t>2. USOS DEL SUELO:</w:t>
      </w:r>
      <w:r w:rsidRPr="00236D65">
        <w:t xml:space="preserve"> </w:t>
      </w:r>
    </w:p>
    <w:p w:rsidR="00D7317A" w:rsidRPr="00236D65" w:rsidRDefault="00D7317A" w:rsidP="00D7317A">
      <w:pPr>
        <w:pStyle w:val="BodyText22"/>
        <w:spacing w:line="360" w:lineRule="auto"/>
        <w:ind w:left="0"/>
        <w:rPr>
          <w:rFonts w:ascii="Times New Roman" w:hAnsi="Times New Roman"/>
          <w:b/>
          <w:sz w:val="22"/>
          <w:szCs w:val="22"/>
        </w:rPr>
      </w:pPr>
      <w:r w:rsidRPr="00236D65">
        <w:rPr>
          <w:rFonts w:ascii="Times New Roman" w:hAnsi="Times New Roman"/>
          <w:b/>
          <w:sz w:val="22"/>
          <w:szCs w:val="22"/>
        </w:rPr>
        <w:t>USOS DOMINANTES:</w:t>
      </w:r>
    </w:p>
    <w:p w:rsidR="00D7317A" w:rsidRPr="00236D65" w:rsidRDefault="00D7317A" w:rsidP="00D7317A">
      <w:pPr>
        <w:pStyle w:val="BodyText22"/>
        <w:spacing w:line="360" w:lineRule="auto"/>
        <w:ind w:left="0"/>
        <w:rPr>
          <w:rFonts w:ascii="Times New Roman" w:hAnsi="Times New Roman"/>
          <w:b/>
          <w:sz w:val="22"/>
          <w:szCs w:val="22"/>
        </w:rPr>
      </w:pPr>
      <w:r w:rsidRPr="00236D65">
        <w:rPr>
          <w:rFonts w:ascii="Times New Roman" w:hAnsi="Times New Roman"/>
          <w:b/>
          <w:sz w:val="22"/>
          <w:szCs w:val="22"/>
        </w:rPr>
        <w:t>Uso Productivo</w:t>
      </w:r>
    </w:p>
    <w:p w:rsidR="00D7317A" w:rsidRPr="00236D65" w:rsidRDefault="00D7317A" w:rsidP="00D7317A">
      <w:pPr>
        <w:spacing w:line="360" w:lineRule="auto"/>
        <w:jc w:val="both"/>
        <w:rPr>
          <w:b/>
        </w:rPr>
      </w:pPr>
      <w:r w:rsidRPr="00236D65">
        <w:rPr>
          <w:b/>
        </w:rPr>
        <w:t>a) Uso Industrial</w:t>
      </w:r>
    </w:p>
    <w:p w:rsidR="00D7317A" w:rsidRPr="00236D65" w:rsidRDefault="00D7317A" w:rsidP="00D7317A">
      <w:pPr>
        <w:pStyle w:val="Textosinformato"/>
        <w:spacing w:line="360" w:lineRule="auto"/>
        <w:ind w:left="284"/>
        <w:jc w:val="both"/>
        <w:rPr>
          <w:rFonts w:ascii="Times New Roman" w:hAnsi="Times New Roman"/>
          <w:sz w:val="22"/>
          <w:szCs w:val="22"/>
        </w:rPr>
      </w:pPr>
      <w:r w:rsidRPr="00236D65">
        <w:rPr>
          <w:rFonts w:ascii="Times New Roman" w:hAnsi="Times New Roman"/>
          <w:sz w:val="22"/>
          <w:szCs w:val="22"/>
        </w:rPr>
        <w:t>a.1) Industrias Inocuas</w:t>
      </w:r>
    </w:p>
    <w:p w:rsidR="00D7317A" w:rsidRPr="00236D65" w:rsidRDefault="00D7317A" w:rsidP="003467E4">
      <w:pPr>
        <w:pStyle w:val="Textosinformato"/>
        <w:spacing w:line="360" w:lineRule="auto"/>
        <w:ind w:left="284"/>
        <w:jc w:val="both"/>
        <w:rPr>
          <w:rFonts w:ascii="Times New Roman" w:hAnsi="Times New Roman"/>
          <w:sz w:val="22"/>
          <w:szCs w:val="22"/>
        </w:rPr>
      </w:pPr>
      <w:r w:rsidRPr="00236D65">
        <w:rPr>
          <w:rFonts w:ascii="Times New Roman" w:hAnsi="Times New Roman"/>
          <w:sz w:val="22"/>
          <w:szCs w:val="22"/>
        </w:rPr>
        <w:t>a.2) Industrias Tolerables</w:t>
      </w:r>
    </w:p>
    <w:p w:rsidR="00D7317A" w:rsidRPr="00236D65" w:rsidRDefault="00D7317A" w:rsidP="00D7317A">
      <w:pPr>
        <w:pStyle w:val="BodyText22"/>
        <w:spacing w:line="360" w:lineRule="auto"/>
        <w:ind w:left="284"/>
        <w:rPr>
          <w:rFonts w:ascii="Times New Roman" w:hAnsi="Times New Roman"/>
          <w:sz w:val="22"/>
          <w:szCs w:val="22"/>
        </w:rPr>
      </w:pPr>
      <w:r w:rsidRPr="00236D65">
        <w:rPr>
          <w:rFonts w:ascii="Times New Roman" w:hAnsi="Times New Roman"/>
          <w:sz w:val="22"/>
          <w:szCs w:val="22"/>
        </w:rPr>
        <w:t xml:space="preserve">a.6) Usos asimilables al uso del suelo industrial </w:t>
      </w:r>
    </w:p>
    <w:p w:rsidR="00D7317A" w:rsidRPr="00236D65" w:rsidRDefault="00D7317A" w:rsidP="00D7317A">
      <w:pPr>
        <w:pStyle w:val="BodyText22"/>
        <w:spacing w:line="360" w:lineRule="auto"/>
        <w:ind w:left="284"/>
        <w:rPr>
          <w:rFonts w:ascii="Times New Roman" w:hAnsi="Times New Roman"/>
          <w:sz w:val="22"/>
          <w:szCs w:val="22"/>
        </w:rPr>
      </w:pPr>
      <w:r w:rsidRPr="00236D65">
        <w:rPr>
          <w:rFonts w:ascii="Times New Roman" w:hAnsi="Times New Roman"/>
          <w:sz w:val="22"/>
          <w:szCs w:val="22"/>
        </w:rPr>
        <w:t>a.7) Uso del suelo artesanal</w:t>
      </w:r>
    </w:p>
    <w:p w:rsidR="00D7317A" w:rsidRPr="00236D65" w:rsidRDefault="00D7317A" w:rsidP="00D7317A">
      <w:pPr>
        <w:pStyle w:val="BodyText22"/>
        <w:spacing w:line="360" w:lineRule="auto"/>
        <w:ind w:left="0"/>
        <w:rPr>
          <w:rFonts w:ascii="Times New Roman" w:hAnsi="Times New Roman"/>
          <w:sz w:val="22"/>
          <w:szCs w:val="22"/>
        </w:rPr>
      </w:pPr>
    </w:p>
    <w:p w:rsidR="00D7317A" w:rsidRPr="00236D65" w:rsidRDefault="00D7317A" w:rsidP="00D7317A">
      <w:pPr>
        <w:pStyle w:val="Textoindependiente"/>
        <w:spacing w:line="360" w:lineRule="auto"/>
      </w:pPr>
      <w:r w:rsidRPr="00236D65">
        <w:rPr>
          <w:b/>
        </w:rPr>
        <w:t>Uso Comercial</w:t>
      </w:r>
    </w:p>
    <w:p w:rsidR="00D7317A" w:rsidRPr="00236D65" w:rsidRDefault="00D7317A" w:rsidP="00D7317A">
      <w:pPr>
        <w:pStyle w:val="BodyText22"/>
        <w:spacing w:line="360" w:lineRule="auto"/>
        <w:ind w:left="0"/>
        <w:rPr>
          <w:rFonts w:ascii="Times New Roman" w:hAnsi="Times New Roman"/>
          <w:b/>
          <w:sz w:val="22"/>
          <w:szCs w:val="22"/>
        </w:rPr>
      </w:pPr>
      <w:r w:rsidRPr="00236D65">
        <w:rPr>
          <w:rFonts w:ascii="Times New Roman" w:hAnsi="Times New Roman"/>
          <w:b/>
          <w:sz w:val="22"/>
          <w:szCs w:val="22"/>
        </w:rPr>
        <w:t>d) Comercio minorista y/o mayorista incómodo y/o peligroso</w:t>
      </w:r>
    </w:p>
    <w:p w:rsidR="00D7317A" w:rsidRPr="00236D65" w:rsidRDefault="00D7317A" w:rsidP="00D7317A">
      <w:pPr>
        <w:pStyle w:val="BodyText22"/>
        <w:spacing w:line="360" w:lineRule="auto"/>
        <w:ind w:left="0"/>
        <w:rPr>
          <w:rFonts w:ascii="Times New Roman" w:hAnsi="Times New Roman"/>
          <w:sz w:val="22"/>
          <w:szCs w:val="22"/>
        </w:rPr>
      </w:pPr>
    </w:p>
    <w:p w:rsidR="00D7317A" w:rsidRDefault="00D7317A" w:rsidP="00D7317A">
      <w:pPr>
        <w:pStyle w:val="BodyText22"/>
        <w:spacing w:line="360" w:lineRule="auto"/>
        <w:ind w:left="0"/>
        <w:rPr>
          <w:rFonts w:ascii="Times New Roman" w:hAnsi="Times New Roman"/>
          <w:b/>
          <w:sz w:val="22"/>
          <w:szCs w:val="22"/>
        </w:rPr>
      </w:pPr>
      <w:r w:rsidRPr="00236D65">
        <w:rPr>
          <w:rFonts w:ascii="Times New Roman" w:hAnsi="Times New Roman"/>
          <w:b/>
          <w:sz w:val="22"/>
          <w:szCs w:val="22"/>
        </w:rPr>
        <w:t>Uso Servicios</w:t>
      </w:r>
    </w:p>
    <w:p w:rsidR="002058B9" w:rsidRPr="00236D65" w:rsidRDefault="002058B9" w:rsidP="00D7317A">
      <w:pPr>
        <w:pStyle w:val="BodyText22"/>
        <w:spacing w:line="360" w:lineRule="auto"/>
        <w:ind w:left="0"/>
        <w:rPr>
          <w:rFonts w:ascii="Times New Roman" w:hAnsi="Times New Roman"/>
          <w:b/>
          <w:sz w:val="22"/>
          <w:szCs w:val="22"/>
        </w:rPr>
      </w:pPr>
    </w:p>
    <w:p w:rsidR="00D7317A" w:rsidRPr="00236D65" w:rsidRDefault="00D7317A" w:rsidP="00D7317A">
      <w:pPr>
        <w:pStyle w:val="BodyText22"/>
        <w:spacing w:line="360" w:lineRule="auto"/>
        <w:ind w:left="0"/>
        <w:rPr>
          <w:rFonts w:ascii="Times New Roman" w:hAnsi="Times New Roman"/>
          <w:b/>
          <w:sz w:val="22"/>
          <w:szCs w:val="22"/>
        </w:rPr>
      </w:pPr>
      <w:r w:rsidRPr="00236D65">
        <w:rPr>
          <w:rFonts w:ascii="Times New Roman" w:hAnsi="Times New Roman"/>
          <w:b/>
          <w:sz w:val="22"/>
          <w:szCs w:val="22"/>
        </w:rPr>
        <w:t>f) Servicios del automotor</w:t>
      </w:r>
    </w:p>
    <w:p w:rsidR="00D7317A" w:rsidRPr="00236D65" w:rsidRDefault="00D7317A" w:rsidP="00D7317A">
      <w:pPr>
        <w:pStyle w:val="BodyText22"/>
        <w:spacing w:line="360" w:lineRule="auto"/>
        <w:ind w:left="0"/>
        <w:rPr>
          <w:rFonts w:ascii="Times New Roman" w:hAnsi="Times New Roman"/>
          <w:b/>
          <w:sz w:val="22"/>
          <w:szCs w:val="22"/>
        </w:rPr>
      </w:pPr>
      <w:r w:rsidRPr="00236D65">
        <w:rPr>
          <w:rFonts w:ascii="Times New Roman" w:hAnsi="Times New Roman"/>
          <w:b/>
          <w:sz w:val="22"/>
          <w:szCs w:val="22"/>
        </w:rPr>
        <w:t>f.1) Talleres Mecánicos</w:t>
      </w:r>
    </w:p>
    <w:p w:rsidR="00D7317A" w:rsidRPr="00236D65" w:rsidRDefault="00D7317A" w:rsidP="00D7317A">
      <w:pPr>
        <w:pStyle w:val="BodyText22"/>
        <w:spacing w:line="360" w:lineRule="auto"/>
        <w:ind w:left="284"/>
        <w:rPr>
          <w:rFonts w:ascii="Times New Roman" w:hAnsi="Times New Roman"/>
          <w:sz w:val="22"/>
          <w:szCs w:val="22"/>
        </w:rPr>
      </w:pPr>
      <w:r w:rsidRPr="00236D65">
        <w:rPr>
          <w:rFonts w:ascii="Times New Roman" w:hAnsi="Times New Roman"/>
          <w:sz w:val="22"/>
          <w:szCs w:val="22"/>
        </w:rPr>
        <w:t>f.1.2) Talleres mecánicos de mediana y gran escala y mayor complejidad (mayor a 300 m2 y talleres de chapa y pintura, reparación y colocación de radiadores, de alarmas, de caños de escape)</w:t>
      </w:r>
    </w:p>
    <w:p w:rsidR="00D7317A" w:rsidRPr="00236D65" w:rsidRDefault="00D7317A" w:rsidP="00D7317A">
      <w:pPr>
        <w:pStyle w:val="BodyText22"/>
        <w:spacing w:line="360" w:lineRule="auto"/>
        <w:ind w:left="0"/>
        <w:rPr>
          <w:rFonts w:ascii="Times New Roman" w:hAnsi="Times New Roman"/>
          <w:b/>
          <w:sz w:val="22"/>
          <w:szCs w:val="22"/>
        </w:rPr>
      </w:pPr>
      <w:r w:rsidRPr="00236D65">
        <w:rPr>
          <w:rFonts w:ascii="Times New Roman" w:hAnsi="Times New Roman"/>
          <w:b/>
          <w:sz w:val="22"/>
          <w:szCs w:val="22"/>
        </w:rPr>
        <w:t>f.2) Lavaderos</w:t>
      </w:r>
    </w:p>
    <w:p w:rsidR="00D7317A" w:rsidRPr="00236D65" w:rsidRDefault="00D7317A" w:rsidP="00D7317A">
      <w:pPr>
        <w:pStyle w:val="BodyText22"/>
        <w:spacing w:line="360" w:lineRule="auto"/>
        <w:ind w:left="284"/>
        <w:rPr>
          <w:rFonts w:ascii="Times New Roman" w:hAnsi="Times New Roman"/>
          <w:sz w:val="22"/>
          <w:szCs w:val="22"/>
        </w:rPr>
      </w:pPr>
      <w:r w:rsidRPr="00236D65">
        <w:rPr>
          <w:rFonts w:ascii="Times New Roman" w:hAnsi="Times New Roman"/>
          <w:sz w:val="22"/>
          <w:szCs w:val="22"/>
        </w:rPr>
        <w:t>f.2.2) Lavaderos de mediana y gran escala (predios de más de 600 m2)</w:t>
      </w:r>
    </w:p>
    <w:p w:rsidR="00D7317A" w:rsidRPr="00236D65" w:rsidRDefault="00D7317A" w:rsidP="00D7317A">
      <w:pPr>
        <w:pStyle w:val="BodyText22"/>
        <w:spacing w:line="360" w:lineRule="auto"/>
        <w:ind w:left="0"/>
        <w:rPr>
          <w:rFonts w:ascii="Times New Roman" w:hAnsi="Times New Roman"/>
          <w:sz w:val="22"/>
          <w:szCs w:val="22"/>
        </w:rPr>
      </w:pPr>
      <w:r w:rsidRPr="00236D65">
        <w:rPr>
          <w:rFonts w:ascii="Times New Roman" w:hAnsi="Times New Roman"/>
          <w:b/>
          <w:sz w:val="22"/>
          <w:szCs w:val="22"/>
        </w:rPr>
        <w:t>g) Transporte y Comunicación</w:t>
      </w:r>
    </w:p>
    <w:p w:rsidR="00D7317A" w:rsidRPr="00236D65" w:rsidRDefault="00D7317A" w:rsidP="00D7317A">
      <w:pPr>
        <w:pStyle w:val="BodyText22"/>
        <w:spacing w:line="360" w:lineRule="auto"/>
        <w:ind w:left="284"/>
        <w:rPr>
          <w:rFonts w:ascii="Times New Roman" w:hAnsi="Times New Roman"/>
          <w:sz w:val="22"/>
          <w:szCs w:val="22"/>
        </w:rPr>
      </w:pPr>
      <w:r w:rsidRPr="00236D65">
        <w:rPr>
          <w:rFonts w:ascii="Times New Roman" w:hAnsi="Times New Roman"/>
          <w:sz w:val="22"/>
          <w:szCs w:val="22"/>
        </w:rPr>
        <w:t>g.3) Servicios de transporte de gran escala (mayor a 300 m2)</w:t>
      </w:r>
    </w:p>
    <w:p w:rsidR="00D7317A" w:rsidRDefault="00D7317A" w:rsidP="00D7317A">
      <w:pPr>
        <w:pStyle w:val="BodyText22"/>
        <w:spacing w:line="360" w:lineRule="auto"/>
        <w:ind w:left="284"/>
        <w:rPr>
          <w:rFonts w:ascii="Times New Roman" w:hAnsi="Times New Roman"/>
          <w:sz w:val="22"/>
          <w:szCs w:val="22"/>
        </w:rPr>
      </w:pPr>
      <w:r w:rsidRPr="00236D65">
        <w:rPr>
          <w:rFonts w:ascii="Times New Roman" w:hAnsi="Times New Roman"/>
          <w:sz w:val="22"/>
          <w:szCs w:val="22"/>
        </w:rPr>
        <w:t xml:space="preserve">g.4) Servicios de transporte con actividades incómodas </w:t>
      </w:r>
    </w:p>
    <w:p w:rsidR="002058B9" w:rsidRDefault="002058B9" w:rsidP="00D7317A">
      <w:pPr>
        <w:pStyle w:val="BodyText22"/>
        <w:spacing w:line="360" w:lineRule="auto"/>
        <w:ind w:left="284"/>
        <w:rPr>
          <w:rFonts w:ascii="Times New Roman" w:hAnsi="Times New Roman"/>
          <w:sz w:val="22"/>
          <w:szCs w:val="22"/>
        </w:rPr>
      </w:pPr>
    </w:p>
    <w:p w:rsidR="003467E4" w:rsidRDefault="003467E4" w:rsidP="00D7317A">
      <w:pPr>
        <w:pStyle w:val="BodyText22"/>
        <w:spacing w:line="360" w:lineRule="auto"/>
        <w:ind w:left="284"/>
        <w:rPr>
          <w:rFonts w:ascii="Times New Roman" w:hAnsi="Times New Roman"/>
          <w:sz w:val="22"/>
          <w:szCs w:val="22"/>
        </w:rPr>
      </w:pPr>
      <w:bookmarkStart w:id="0" w:name="_GoBack"/>
      <w:bookmarkEnd w:id="0"/>
    </w:p>
    <w:p w:rsidR="002058B9" w:rsidRPr="00236D65" w:rsidRDefault="002058B9" w:rsidP="00D7317A">
      <w:pPr>
        <w:pStyle w:val="BodyText22"/>
        <w:spacing w:line="360" w:lineRule="auto"/>
        <w:ind w:left="284"/>
        <w:rPr>
          <w:rFonts w:ascii="Times New Roman" w:hAnsi="Times New Roman"/>
          <w:sz w:val="22"/>
          <w:szCs w:val="22"/>
        </w:rPr>
      </w:pPr>
    </w:p>
    <w:p w:rsidR="00D7317A" w:rsidRPr="00236D65" w:rsidRDefault="00D7317A" w:rsidP="00D7317A">
      <w:pPr>
        <w:pStyle w:val="BodyText22"/>
        <w:spacing w:line="360" w:lineRule="auto"/>
        <w:ind w:left="0"/>
        <w:rPr>
          <w:rFonts w:ascii="Times New Roman" w:hAnsi="Times New Roman"/>
          <w:b/>
          <w:sz w:val="22"/>
          <w:szCs w:val="22"/>
        </w:rPr>
      </w:pPr>
      <w:r w:rsidRPr="00236D65">
        <w:rPr>
          <w:rFonts w:ascii="Times New Roman" w:hAnsi="Times New Roman"/>
          <w:b/>
          <w:sz w:val="22"/>
          <w:szCs w:val="22"/>
        </w:rPr>
        <w:lastRenderedPageBreak/>
        <w:t>h) Depósitos</w:t>
      </w:r>
    </w:p>
    <w:p w:rsidR="00D7317A" w:rsidRPr="00236D65" w:rsidRDefault="00D7317A" w:rsidP="00D7317A">
      <w:pPr>
        <w:pStyle w:val="BodyText22"/>
        <w:spacing w:line="360" w:lineRule="auto"/>
        <w:ind w:left="284"/>
        <w:rPr>
          <w:rFonts w:ascii="Times New Roman" w:hAnsi="Times New Roman"/>
          <w:sz w:val="22"/>
          <w:szCs w:val="22"/>
        </w:rPr>
      </w:pPr>
      <w:r w:rsidRPr="00236D65">
        <w:rPr>
          <w:rFonts w:ascii="Times New Roman" w:hAnsi="Times New Roman"/>
          <w:sz w:val="22"/>
          <w:szCs w:val="22"/>
        </w:rPr>
        <w:t>h.1) Depósitos 1 (hasta 300 m2)</w:t>
      </w:r>
    </w:p>
    <w:p w:rsidR="00D7317A" w:rsidRPr="00236D65" w:rsidRDefault="00D7317A" w:rsidP="00D7317A">
      <w:pPr>
        <w:pStyle w:val="BodyText22"/>
        <w:spacing w:line="360" w:lineRule="auto"/>
        <w:ind w:left="284"/>
        <w:rPr>
          <w:rFonts w:ascii="Times New Roman" w:hAnsi="Times New Roman"/>
          <w:sz w:val="22"/>
          <w:szCs w:val="22"/>
        </w:rPr>
      </w:pPr>
      <w:r w:rsidRPr="00236D65">
        <w:rPr>
          <w:rFonts w:ascii="Times New Roman" w:hAnsi="Times New Roman"/>
          <w:sz w:val="22"/>
          <w:szCs w:val="22"/>
        </w:rPr>
        <w:t>h.2) Depósitos 2 (301 a 2000 m2)</w:t>
      </w:r>
    </w:p>
    <w:p w:rsidR="00D7317A" w:rsidRPr="00236D65" w:rsidRDefault="00D7317A" w:rsidP="00D7317A">
      <w:pPr>
        <w:pStyle w:val="BodyText22"/>
        <w:spacing w:line="360" w:lineRule="auto"/>
        <w:ind w:left="284"/>
        <w:rPr>
          <w:rFonts w:ascii="Times New Roman" w:hAnsi="Times New Roman"/>
          <w:sz w:val="22"/>
          <w:szCs w:val="22"/>
        </w:rPr>
      </w:pPr>
      <w:r w:rsidRPr="00236D65">
        <w:rPr>
          <w:rFonts w:ascii="Times New Roman" w:hAnsi="Times New Roman"/>
          <w:sz w:val="22"/>
          <w:szCs w:val="22"/>
        </w:rPr>
        <w:t>h.3) Depósitos 3 (mayor a 2000 m2)</w:t>
      </w:r>
    </w:p>
    <w:p w:rsidR="00D7317A" w:rsidRPr="00236D65" w:rsidRDefault="00D7317A" w:rsidP="00D7317A">
      <w:pPr>
        <w:pStyle w:val="BodyText22"/>
        <w:spacing w:line="360" w:lineRule="auto"/>
        <w:ind w:left="0"/>
        <w:rPr>
          <w:rFonts w:ascii="Times New Roman" w:hAnsi="Times New Roman"/>
          <w:b/>
          <w:sz w:val="22"/>
          <w:szCs w:val="22"/>
        </w:rPr>
      </w:pPr>
      <w:r w:rsidRPr="00236D65">
        <w:rPr>
          <w:rFonts w:ascii="Times New Roman" w:hAnsi="Times New Roman"/>
          <w:b/>
          <w:sz w:val="22"/>
          <w:szCs w:val="22"/>
        </w:rPr>
        <w:t>i) Servicios Industriales</w:t>
      </w:r>
    </w:p>
    <w:p w:rsidR="00D7317A" w:rsidRPr="00236D65" w:rsidRDefault="00D7317A" w:rsidP="00D7317A">
      <w:pPr>
        <w:pStyle w:val="Sangradetextonormal"/>
        <w:spacing w:line="360" w:lineRule="auto"/>
        <w:ind w:left="0"/>
        <w:rPr>
          <w:b/>
          <w:sz w:val="22"/>
          <w:szCs w:val="22"/>
        </w:rPr>
      </w:pPr>
    </w:p>
    <w:p w:rsidR="00D7317A" w:rsidRPr="00236D65" w:rsidRDefault="00D7317A" w:rsidP="00D7317A">
      <w:pPr>
        <w:pStyle w:val="Sangradetextonormal"/>
        <w:spacing w:line="360" w:lineRule="auto"/>
        <w:ind w:left="0"/>
        <w:rPr>
          <w:sz w:val="22"/>
          <w:szCs w:val="22"/>
        </w:rPr>
      </w:pPr>
      <w:r w:rsidRPr="00236D65">
        <w:rPr>
          <w:b/>
          <w:sz w:val="22"/>
          <w:szCs w:val="22"/>
        </w:rPr>
        <w:t xml:space="preserve">USOS NO PERMITIDOS: </w:t>
      </w:r>
      <w:r w:rsidRPr="00236D65">
        <w:rPr>
          <w:sz w:val="22"/>
          <w:szCs w:val="22"/>
        </w:rPr>
        <w:t xml:space="preserve">usos habitacionales. </w:t>
      </w:r>
    </w:p>
    <w:p w:rsidR="00D7317A" w:rsidRPr="00236D65" w:rsidRDefault="00D7317A" w:rsidP="00D7317A">
      <w:pPr>
        <w:spacing w:line="360" w:lineRule="auto"/>
        <w:jc w:val="both"/>
        <w:rPr>
          <w:b/>
        </w:rPr>
      </w:pPr>
      <w:r w:rsidRPr="00236D65">
        <w:rPr>
          <w:b/>
        </w:rPr>
        <w:t>3. SUBDIVISION DEL SUELO:</w:t>
      </w:r>
    </w:p>
    <w:p w:rsidR="00D7317A" w:rsidRPr="00D7317A" w:rsidRDefault="00D7317A" w:rsidP="00D7317A">
      <w:pPr>
        <w:pStyle w:val="Ttulo2"/>
        <w:spacing w:line="360" w:lineRule="auto"/>
        <w:jc w:val="both"/>
        <w:rPr>
          <w:rFonts w:ascii="Times New Roman" w:hAnsi="Times New Roman"/>
          <w:b/>
          <w:i/>
          <w:color w:val="auto"/>
          <w:sz w:val="22"/>
          <w:szCs w:val="22"/>
        </w:rPr>
      </w:pPr>
      <w:r w:rsidRPr="00D7317A">
        <w:rPr>
          <w:rFonts w:ascii="Times New Roman" w:hAnsi="Times New Roman"/>
          <w:color w:val="auto"/>
          <w:sz w:val="22"/>
          <w:szCs w:val="22"/>
        </w:rPr>
        <w:t xml:space="preserve">PARCELAS: </w:t>
      </w:r>
    </w:p>
    <w:p w:rsidR="00D7317A" w:rsidRPr="00236D65" w:rsidRDefault="00D7317A" w:rsidP="00D7317A">
      <w:pPr>
        <w:spacing w:line="360" w:lineRule="auto"/>
        <w:jc w:val="both"/>
      </w:pPr>
      <w:r w:rsidRPr="00236D65">
        <w:rPr>
          <w:b/>
        </w:rPr>
        <w:t xml:space="preserve">DIMENSIONES Y FORMA: </w:t>
      </w:r>
      <w:r w:rsidRPr="00236D65">
        <w:t xml:space="preserve">Al tratarse de la modalidad de conjunto inmobiliario,  las dimensiones y formas de las </w:t>
      </w:r>
      <w:proofErr w:type="spellStart"/>
      <w:r w:rsidRPr="00236D65">
        <w:t>subparcelas</w:t>
      </w:r>
      <w:proofErr w:type="spellEnd"/>
      <w:r w:rsidRPr="00236D65">
        <w:t xml:space="preserve"> queda sujeto al estudio particularizado del OTA.</w:t>
      </w:r>
    </w:p>
    <w:p w:rsidR="00D7317A" w:rsidRPr="00236D65" w:rsidRDefault="00D7317A" w:rsidP="00D7317A">
      <w:pPr>
        <w:spacing w:line="360" w:lineRule="auto"/>
        <w:jc w:val="both"/>
        <w:rPr>
          <w:b/>
        </w:rPr>
      </w:pPr>
      <w:r w:rsidRPr="00236D65">
        <w:rPr>
          <w:b/>
        </w:rPr>
        <w:t>ANCHO DE CALLES:</w:t>
      </w:r>
    </w:p>
    <w:p w:rsidR="00D7317A" w:rsidRPr="00236D65" w:rsidRDefault="00D7317A" w:rsidP="00D7317A">
      <w:pPr>
        <w:spacing w:line="360" w:lineRule="auto"/>
        <w:jc w:val="both"/>
      </w:pPr>
      <w:r w:rsidRPr="00236D65">
        <w:t>Según lo dispuesto en la Sección 2 y en la Sección 8, Capítulo II de las Disposiciones Generales.</w:t>
      </w:r>
    </w:p>
    <w:p w:rsidR="00D7317A" w:rsidRPr="002058B9" w:rsidRDefault="00D7317A" w:rsidP="002058B9">
      <w:pPr>
        <w:spacing w:line="360" w:lineRule="auto"/>
        <w:jc w:val="both"/>
      </w:pPr>
      <w:r w:rsidRPr="00236D65">
        <w:t>Ancho Mínimo: 18 m</w:t>
      </w:r>
    </w:p>
    <w:p w:rsidR="00D7317A" w:rsidRPr="00236D65" w:rsidRDefault="00D7317A" w:rsidP="00D7317A">
      <w:pPr>
        <w:spacing w:line="360" w:lineRule="auto"/>
        <w:jc w:val="both"/>
      </w:pPr>
      <w:r w:rsidRPr="00236D65">
        <w:rPr>
          <w:b/>
        </w:rPr>
        <w:t>ESPACIOS VERDES Y EQUIPAMIENTO SOCIAL</w:t>
      </w:r>
      <w:r w:rsidRPr="00236D65">
        <w:t>:</w:t>
      </w:r>
    </w:p>
    <w:p w:rsidR="00D7317A" w:rsidRPr="00D7317A" w:rsidRDefault="00D7317A" w:rsidP="00D7317A">
      <w:pPr>
        <w:pStyle w:val="Sangra3detindependiente"/>
        <w:spacing w:line="360" w:lineRule="auto"/>
        <w:ind w:firstLine="2"/>
        <w:rPr>
          <w:b/>
          <w:sz w:val="22"/>
          <w:szCs w:val="22"/>
        </w:rPr>
      </w:pPr>
      <w:r w:rsidRPr="001A353B">
        <w:rPr>
          <w:b/>
          <w:sz w:val="22"/>
          <w:szCs w:val="22"/>
        </w:rPr>
        <w:t>Según lo dispuesto en la Sección 6, Capítulo II, de las Disposiciones Generales</w:t>
      </w:r>
      <w:r>
        <w:rPr>
          <w:b/>
          <w:sz w:val="22"/>
          <w:szCs w:val="22"/>
        </w:rPr>
        <w:t xml:space="preserve">   </w:t>
      </w:r>
      <w:r w:rsidRPr="00236D65">
        <w:rPr>
          <w:b/>
          <w:sz w:val="22"/>
          <w:szCs w:val="22"/>
          <w:highlight w:val="yellow"/>
        </w:rPr>
        <w:t>.</w:t>
      </w:r>
    </w:p>
    <w:p w:rsidR="00D7317A" w:rsidRPr="00236D65" w:rsidRDefault="00D7317A" w:rsidP="00D7317A">
      <w:pPr>
        <w:spacing w:line="360" w:lineRule="auto"/>
        <w:jc w:val="both"/>
      </w:pPr>
      <w:r w:rsidRPr="00236D65">
        <w:rPr>
          <w:b/>
        </w:rPr>
        <w:t>PROVISIÓN DE SERVICIOS DE INFRAESTRUCTURA</w:t>
      </w:r>
      <w:r w:rsidRPr="00236D65">
        <w:t xml:space="preserve">: </w:t>
      </w:r>
    </w:p>
    <w:p w:rsidR="00D7317A" w:rsidRPr="00236D65" w:rsidRDefault="00D7317A" w:rsidP="00D7317A">
      <w:pPr>
        <w:spacing w:line="360" w:lineRule="auto"/>
        <w:jc w:val="both"/>
      </w:pPr>
      <w:r w:rsidRPr="00236D65">
        <w:t>Según lo establecido en la Sección 7, Capítulo II, de las Disposiciones Generales.</w:t>
      </w:r>
    </w:p>
    <w:p w:rsidR="00D7317A" w:rsidRPr="00236D65" w:rsidRDefault="00D7317A" w:rsidP="00D7317A">
      <w:pPr>
        <w:spacing w:line="360" w:lineRule="auto"/>
        <w:jc w:val="both"/>
        <w:rPr>
          <w:b/>
        </w:rPr>
      </w:pPr>
      <w:r w:rsidRPr="00236D65">
        <w:rPr>
          <w:b/>
        </w:rPr>
        <w:t>4. OCUPACION DEL SUELO:</w:t>
      </w:r>
    </w:p>
    <w:p w:rsidR="00D7317A" w:rsidRPr="00236D65" w:rsidRDefault="00D7317A" w:rsidP="00D7317A">
      <w:pPr>
        <w:spacing w:line="360" w:lineRule="auto"/>
        <w:jc w:val="both"/>
      </w:pPr>
      <w:r w:rsidRPr="00236D65">
        <w:t xml:space="preserve">Para </w:t>
      </w:r>
      <w:proofErr w:type="spellStart"/>
      <w:r w:rsidRPr="00236D65">
        <w:t>subparcelas</w:t>
      </w:r>
      <w:proofErr w:type="spellEnd"/>
      <w:r w:rsidRPr="00236D65">
        <w:t xml:space="preserve"> con frente menor a 25m y superficie menor a 1000m2</w:t>
      </w:r>
    </w:p>
    <w:p w:rsidR="00D7317A" w:rsidRPr="00236D65" w:rsidRDefault="00D7317A" w:rsidP="00D7317A">
      <w:pPr>
        <w:spacing w:line="360" w:lineRule="auto"/>
        <w:jc w:val="both"/>
      </w:pPr>
      <w:r w:rsidRPr="00236D65">
        <w:t>Retiro de frente: 10.00m</w:t>
      </w:r>
    </w:p>
    <w:p w:rsidR="00D7317A" w:rsidRPr="00236D65" w:rsidRDefault="00D7317A" w:rsidP="00D7317A">
      <w:pPr>
        <w:spacing w:line="360" w:lineRule="auto"/>
        <w:jc w:val="both"/>
      </w:pPr>
      <w:r w:rsidRPr="00236D65">
        <w:t>Retiro lateral: no se exige.</w:t>
      </w:r>
    </w:p>
    <w:p w:rsidR="00D7317A" w:rsidRPr="00236D65" w:rsidRDefault="00D7317A" w:rsidP="00D7317A">
      <w:pPr>
        <w:spacing w:line="360" w:lineRule="auto"/>
        <w:jc w:val="both"/>
      </w:pPr>
      <w:r w:rsidRPr="00236D65">
        <w:t>Retiro fondo: no se exige.</w:t>
      </w:r>
    </w:p>
    <w:p w:rsidR="00D7317A" w:rsidRDefault="00D7317A" w:rsidP="00D7317A">
      <w:pPr>
        <w:spacing w:line="360" w:lineRule="auto"/>
        <w:jc w:val="both"/>
      </w:pPr>
      <w:r w:rsidRPr="00236D65">
        <w:t xml:space="preserve">Para </w:t>
      </w:r>
      <w:proofErr w:type="spellStart"/>
      <w:r w:rsidRPr="00236D65">
        <w:t>subparcelas</w:t>
      </w:r>
      <w:proofErr w:type="spellEnd"/>
      <w:r w:rsidRPr="00236D65">
        <w:t xml:space="preserve"> con frente igual o mayor a 25m y menor a 40m</w:t>
      </w:r>
    </w:p>
    <w:p w:rsidR="002058B9" w:rsidRDefault="002058B9" w:rsidP="00D7317A">
      <w:pPr>
        <w:spacing w:line="360" w:lineRule="auto"/>
        <w:jc w:val="both"/>
      </w:pPr>
    </w:p>
    <w:p w:rsidR="002058B9" w:rsidRPr="00236D65" w:rsidRDefault="002058B9" w:rsidP="00D7317A">
      <w:pPr>
        <w:spacing w:line="360" w:lineRule="auto"/>
        <w:jc w:val="both"/>
      </w:pPr>
    </w:p>
    <w:p w:rsidR="00D7317A" w:rsidRPr="00236D65" w:rsidRDefault="00D7317A" w:rsidP="00D7317A">
      <w:pPr>
        <w:spacing w:line="360" w:lineRule="auto"/>
        <w:jc w:val="both"/>
      </w:pPr>
      <w:r w:rsidRPr="00236D65">
        <w:t>Retiro de frente: 10.00m</w:t>
      </w:r>
    </w:p>
    <w:p w:rsidR="00D7317A" w:rsidRPr="00236D65" w:rsidRDefault="00D7317A" w:rsidP="00D7317A">
      <w:pPr>
        <w:spacing w:line="360" w:lineRule="auto"/>
        <w:jc w:val="both"/>
      </w:pPr>
      <w:r w:rsidRPr="00236D65">
        <w:t>Retiro lateral: 5.00m (de todos los laterales).</w:t>
      </w:r>
    </w:p>
    <w:p w:rsidR="00D7317A" w:rsidRPr="00236D65" w:rsidRDefault="00D7317A" w:rsidP="00D7317A">
      <w:pPr>
        <w:spacing w:line="360" w:lineRule="auto"/>
        <w:jc w:val="both"/>
      </w:pPr>
      <w:r w:rsidRPr="00236D65">
        <w:t>Retiro fondo: 5.00m.</w:t>
      </w:r>
    </w:p>
    <w:p w:rsidR="00D7317A" w:rsidRPr="00236D65" w:rsidRDefault="00D7317A" w:rsidP="00D7317A">
      <w:pPr>
        <w:spacing w:line="360" w:lineRule="auto"/>
        <w:jc w:val="both"/>
      </w:pPr>
      <w:r w:rsidRPr="00236D65">
        <w:t xml:space="preserve">Para </w:t>
      </w:r>
      <w:proofErr w:type="spellStart"/>
      <w:r w:rsidRPr="00236D65">
        <w:t>subparcelas</w:t>
      </w:r>
      <w:proofErr w:type="spellEnd"/>
      <w:r w:rsidRPr="00236D65">
        <w:t xml:space="preserve"> con frente igual o mayor a 40m</w:t>
      </w:r>
    </w:p>
    <w:p w:rsidR="00D7317A" w:rsidRPr="00236D65" w:rsidRDefault="00D7317A" w:rsidP="00D7317A">
      <w:pPr>
        <w:spacing w:line="360" w:lineRule="auto"/>
        <w:jc w:val="both"/>
      </w:pPr>
      <w:r w:rsidRPr="00236D65">
        <w:t>Retiro de frente: 10.00m</w:t>
      </w:r>
    </w:p>
    <w:p w:rsidR="00D7317A" w:rsidRPr="00236D65" w:rsidRDefault="00D7317A" w:rsidP="00D7317A">
      <w:pPr>
        <w:spacing w:line="360" w:lineRule="auto"/>
        <w:jc w:val="both"/>
      </w:pPr>
      <w:r w:rsidRPr="00236D65">
        <w:t>Retiro lateral: 6.00m (de todos los laterales).</w:t>
      </w:r>
    </w:p>
    <w:p w:rsidR="00D7317A" w:rsidRPr="00236D65" w:rsidRDefault="00D7317A" w:rsidP="00D7317A">
      <w:pPr>
        <w:spacing w:line="360" w:lineRule="auto"/>
        <w:jc w:val="both"/>
      </w:pPr>
      <w:r w:rsidRPr="00236D65">
        <w:t>Retiro fondo: 6.00m.</w:t>
      </w:r>
    </w:p>
    <w:p w:rsidR="00D7317A" w:rsidRPr="00236D65" w:rsidRDefault="00D7317A" w:rsidP="00D7317A">
      <w:pPr>
        <w:spacing w:line="360" w:lineRule="auto"/>
        <w:jc w:val="both"/>
        <w:rPr>
          <w:b/>
        </w:rPr>
      </w:pPr>
      <w:r w:rsidRPr="00236D65">
        <w:rPr>
          <w:b/>
        </w:rPr>
        <w:t xml:space="preserve">5. ALTURA DE LA EDIFICACION: </w:t>
      </w:r>
    </w:p>
    <w:p w:rsidR="00D7317A" w:rsidRPr="00236D65" w:rsidRDefault="00D7317A" w:rsidP="00D7317A">
      <w:pPr>
        <w:spacing w:line="360" w:lineRule="auto"/>
        <w:jc w:val="both"/>
      </w:pPr>
      <w:r w:rsidRPr="00236D65">
        <w:t>Altura máxima 14.00m</w:t>
      </w:r>
    </w:p>
    <w:p w:rsidR="00D7317A" w:rsidRPr="00236D65" w:rsidRDefault="00D7317A" w:rsidP="00D7317A">
      <w:pPr>
        <w:spacing w:line="360" w:lineRule="auto"/>
        <w:jc w:val="both"/>
      </w:pPr>
      <w:r w:rsidRPr="00236D65">
        <w:t>Al encontrarse en proximidad del Aeroclub, la altura máxima quedará sujeta a revisión del ANAC.</w:t>
      </w:r>
    </w:p>
    <w:p w:rsidR="00D7317A" w:rsidRPr="00236D65" w:rsidRDefault="00D7317A" w:rsidP="00D7317A">
      <w:pPr>
        <w:spacing w:line="360" w:lineRule="auto"/>
        <w:jc w:val="both"/>
        <w:rPr>
          <w:b/>
        </w:rPr>
      </w:pPr>
      <w:r w:rsidRPr="00236D65">
        <w:rPr>
          <w:b/>
        </w:rPr>
        <w:t>6. REQUISITOS DE TRATAMIENTO DE RETIROS:</w:t>
      </w:r>
    </w:p>
    <w:p w:rsidR="00D7317A" w:rsidRPr="00236D65" w:rsidRDefault="00D7317A" w:rsidP="00D7317A">
      <w:pPr>
        <w:spacing w:line="360" w:lineRule="auto"/>
        <w:jc w:val="both"/>
      </w:pPr>
      <w:r w:rsidRPr="00236D65">
        <w:t>Según lo establecido en la Sección 2, Capítulo IV de las Disposiciones Generales de este Código.</w:t>
      </w:r>
    </w:p>
    <w:p w:rsidR="00D7317A" w:rsidRPr="00236D65" w:rsidRDefault="00D7317A" w:rsidP="00D7317A">
      <w:pPr>
        <w:pStyle w:val="Textoindependiente"/>
        <w:spacing w:line="360" w:lineRule="auto"/>
        <w:rPr>
          <w:b/>
        </w:rPr>
      </w:pPr>
      <w:r w:rsidRPr="00236D65">
        <w:rPr>
          <w:b/>
        </w:rPr>
        <w:t>7. REQUISITOS DE TRATAMIENTO DE CERCAS Y EJES DIVISORIOS:</w:t>
      </w:r>
    </w:p>
    <w:p w:rsidR="00D7317A" w:rsidRPr="00236D65" w:rsidRDefault="00D7317A" w:rsidP="00D7317A">
      <w:pPr>
        <w:spacing w:line="360" w:lineRule="auto"/>
        <w:jc w:val="both"/>
      </w:pPr>
      <w:r w:rsidRPr="00236D65">
        <w:rPr>
          <w:b/>
        </w:rPr>
        <w:t>Tratamiento de cercas y ejes divisorios</w:t>
      </w:r>
      <w:r w:rsidRPr="00236D65">
        <w:t>: No se exige el cerramiento de los predios. En caso de colocarse cerramiento deberá ser con elementos como alambrado olímpico, rejas, y/o similares, y con tratamiento de forestación, quedando prohibido el uso de cerramientos macizos.</w:t>
      </w:r>
    </w:p>
    <w:p w:rsidR="00D7317A" w:rsidRPr="00236D65" w:rsidRDefault="00D7317A" w:rsidP="00D7317A">
      <w:pPr>
        <w:spacing w:line="360" w:lineRule="auto"/>
        <w:jc w:val="both"/>
        <w:rPr>
          <w:b/>
        </w:rPr>
      </w:pPr>
      <w:r w:rsidRPr="00236D65">
        <w:rPr>
          <w:b/>
        </w:rPr>
        <w:t>8. REQUISITOS DE TRATAMIENTO DE VEREDAS:</w:t>
      </w:r>
    </w:p>
    <w:p w:rsidR="00D7317A" w:rsidRDefault="00D7317A" w:rsidP="00D7317A">
      <w:pPr>
        <w:spacing w:line="360" w:lineRule="auto"/>
        <w:jc w:val="both"/>
      </w:pPr>
      <w:r w:rsidRPr="00236D65">
        <w:t>Se deberá materializar con hormigón llaneado, dejando libre una franja de 0.50m contigua al cordón cuneta para forestación.</w:t>
      </w:r>
    </w:p>
    <w:p w:rsidR="002058B9" w:rsidRDefault="002058B9" w:rsidP="00D7317A">
      <w:pPr>
        <w:spacing w:line="360" w:lineRule="auto"/>
        <w:jc w:val="both"/>
      </w:pPr>
    </w:p>
    <w:p w:rsidR="002058B9" w:rsidRDefault="002058B9" w:rsidP="00D7317A">
      <w:pPr>
        <w:spacing w:line="360" w:lineRule="auto"/>
        <w:jc w:val="both"/>
      </w:pPr>
    </w:p>
    <w:p w:rsidR="002058B9" w:rsidRPr="00236D65" w:rsidRDefault="002058B9" w:rsidP="00D7317A">
      <w:pPr>
        <w:spacing w:line="360" w:lineRule="auto"/>
        <w:jc w:val="both"/>
      </w:pPr>
    </w:p>
    <w:p w:rsidR="00D7317A" w:rsidRPr="00236D65" w:rsidRDefault="00D7317A" w:rsidP="00D7317A">
      <w:pPr>
        <w:pStyle w:val="Textoindependiente"/>
        <w:spacing w:line="360" w:lineRule="auto"/>
        <w:rPr>
          <w:b/>
        </w:rPr>
      </w:pPr>
      <w:r w:rsidRPr="00236D65">
        <w:rPr>
          <w:b/>
        </w:rPr>
        <w:lastRenderedPageBreak/>
        <w:t>9. REQUISITOS DE LA EDIFICACION:</w:t>
      </w:r>
    </w:p>
    <w:p w:rsidR="00D7317A" w:rsidRPr="00236D65" w:rsidRDefault="00D7317A" w:rsidP="00D7317A">
      <w:pPr>
        <w:pStyle w:val="Sangra2detindependiente"/>
        <w:spacing w:line="360" w:lineRule="auto"/>
        <w:ind w:left="0"/>
        <w:jc w:val="both"/>
        <w:rPr>
          <w:sz w:val="22"/>
          <w:szCs w:val="22"/>
        </w:rPr>
      </w:pPr>
      <w:r w:rsidRPr="00236D65">
        <w:rPr>
          <w:sz w:val="22"/>
          <w:szCs w:val="22"/>
        </w:rPr>
        <w:t>Según lo establecido en el Código de Edificación y la normativa vigente para habilitación correspondiente a cada tipo de industria o comercio en particular.</w:t>
      </w:r>
    </w:p>
    <w:p w:rsidR="00D7317A" w:rsidRPr="00236D65" w:rsidRDefault="00D7317A" w:rsidP="00D7317A">
      <w:pPr>
        <w:pStyle w:val="Sangra2detindependiente"/>
        <w:spacing w:line="360" w:lineRule="auto"/>
        <w:ind w:left="0"/>
        <w:jc w:val="both"/>
        <w:rPr>
          <w:sz w:val="22"/>
          <w:szCs w:val="22"/>
        </w:rPr>
      </w:pPr>
      <w:r w:rsidRPr="00236D65">
        <w:rPr>
          <w:sz w:val="22"/>
          <w:szCs w:val="22"/>
        </w:rPr>
        <w:t>Los propietarios/proyectistas deberán presentar junto con los planos de proyecto la normativa o legislación aplicable para el tipo de industria o comercio que se pretenda desarrollar.</w:t>
      </w:r>
    </w:p>
    <w:p w:rsidR="00D7317A" w:rsidRPr="00236D65" w:rsidRDefault="00D7317A" w:rsidP="00D7317A">
      <w:pPr>
        <w:pStyle w:val="Textosinformato"/>
        <w:spacing w:line="360" w:lineRule="auto"/>
        <w:jc w:val="both"/>
        <w:rPr>
          <w:rFonts w:ascii="Times New Roman" w:hAnsi="Times New Roman"/>
          <w:sz w:val="22"/>
          <w:szCs w:val="22"/>
        </w:rPr>
      </w:pPr>
    </w:p>
    <w:p w:rsidR="00D7317A" w:rsidRPr="00236D65" w:rsidRDefault="00D7317A" w:rsidP="00D7317A">
      <w:pPr>
        <w:pStyle w:val="Sangradetextonormal"/>
        <w:spacing w:line="360" w:lineRule="auto"/>
        <w:ind w:left="0"/>
        <w:rPr>
          <w:b/>
          <w:sz w:val="22"/>
          <w:szCs w:val="22"/>
        </w:rPr>
      </w:pPr>
      <w:r w:rsidRPr="00236D65">
        <w:rPr>
          <w:b/>
          <w:sz w:val="22"/>
          <w:szCs w:val="22"/>
        </w:rPr>
        <w:t>10. REQUISITOS DE SEGURIDAD AMBIENTAL:</w:t>
      </w:r>
    </w:p>
    <w:p w:rsidR="00D7317A" w:rsidRPr="00236D65" w:rsidRDefault="00D7317A" w:rsidP="00D7317A">
      <w:pPr>
        <w:spacing w:line="360" w:lineRule="auto"/>
        <w:jc w:val="both"/>
      </w:pPr>
      <w:r w:rsidRPr="00236D65">
        <w:t>Se deberán realizar cortinas forestales dentro del predio en todos los bordes de los ejes divisorios de predios y en la Línea Municipal según las características que en caso determine el OTA.</w:t>
      </w:r>
    </w:p>
    <w:p w:rsidR="00D7317A" w:rsidRPr="00236D65" w:rsidRDefault="00D7317A" w:rsidP="00D7317A">
      <w:pPr>
        <w:spacing w:line="360" w:lineRule="auto"/>
        <w:jc w:val="both"/>
      </w:pPr>
      <w:r w:rsidRPr="00236D65">
        <w:t>En la ocupación del suelo se deberán considerar los canales naturales de escurrimiento.</w:t>
      </w:r>
    </w:p>
    <w:p w:rsidR="00D7317A" w:rsidRPr="00236D65" w:rsidRDefault="00D7317A" w:rsidP="00D7317A">
      <w:pPr>
        <w:spacing w:line="360" w:lineRule="auto"/>
        <w:jc w:val="both"/>
      </w:pPr>
      <w:r w:rsidRPr="00236D65">
        <w:t>El tratamiento de residuos cloacales, instalaciones eléctricas, tratamiento de aguas grises y tratamiento de desagües pluviales quedarán sujetos a las disposiciones del OTA para un correcto desarrollo de la sustentabilidad ambiental.</w:t>
      </w:r>
    </w:p>
    <w:p w:rsidR="00D7317A" w:rsidRPr="00236D65" w:rsidRDefault="00D7317A" w:rsidP="00D7317A">
      <w:pPr>
        <w:pStyle w:val="Puesto"/>
        <w:spacing w:line="360" w:lineRule="auto"/>
        <w:jc w:val="both"/>
        <w:rPr>
          <w:b/>
          <w:sz w:val="22"/>
          <w:szCs w:val="22"/>
          <w:lang w:val="es-ES_tradnl"/>
        </w:rPr>
      </w:pPr>
    </w:p>
    <w:p w:rsidR="00D7317A" w:rsidRPr="00D7317A" w:rsidRDefault="00D7317A" w:rsidP="003950C7">
      <w:pPr>
        <w:spacing w:line="240" w:lineRule="auto"/>
        <w:jc w:val="both"/>
        <w:rPr>
          <w:lang w:val="es-ES_tradnl"/>
        </w:rPr>
      </w:pPr>
    </w:p>
    <w:sectPr w:rsidR="00D7317A" w:rsidRPr="00D731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F3C2F"/>
    <w:multiLevelType w:val="hybridMultilevel"/>
    <w:tmpl w:val="4E2080D2"/>
    <w:lvl w:ilvl="0" w:tplc="66DC7DC8">
      <w:start w:val="1"/>
      <w:numFmt w:val="decimal"/>
      <w:lvlText w:val="%1)"/>
      <w:lvlJc w:val="left"/>
      <w:pPr>
        <w:ind w:left="644" w:hanging="360"/>
      </w:pPr>
      <w:rPr>
        <w:rFonts w:hint="default"/>
        <w:lang w:val="es-ES"/>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1">
    <w:nsid w:val="1C9A65E1"/>
    <w:multiLevelType w:val="hybridMultilevel"/>
    <w:tmpl w:val="7780D6FE"/>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0292"/>
    <w:rsid w:val="00017F77"/>
    <w:rsid w:val="0003173C"/>
    <w:rsid w:val="000342B4"/>
    <w:rsid w:val="000404A3"/>
    <w:rsid w:val="00041D5E"/>
    <w:rsid w:val="000446B2"/>
    <w:rsid w:val="00044AD9"/>
    <w:rsid w:val="00045101"/>
    <w:rsid w:val="000452F6"/>
    <w:rsid w:val="00073917"/>
    <w:rsid w:val="00080EE4"/>
    <w:rsid w:val="00091564"/>
    <w:rsid w:val="00091C87"/>
    <w:rsid w:val="00092DE2"/>
    <w:rsid w:val="00093FEE"/>
    <w:rsid w:val="00095B82"/>
    <w:rsid w:val="000A62C1"/>
    <w:rsid w:val="000B0615"/>
    <w:rsid w:val="000B334A"/>
    <w:rsid w:val="000B517E"/>
    <w:rsid w:val="000B5D16"/>
    <w:rsid w:val="000C0A6A"/>
    <w:rsid w:val="000C0DBC"/>
    <w:rsid w:val="000D6085"/>
    <w:rsid w:val="000D6E13"/>
    <w:rsid w:val="000E313C"/>
    <w:rsid w:val="000E45AA"/>
    <w:rsid w:val="000E6F06"/>
    <w:rsid w:val="000F4EE6"/>
    <w:rsid w:val="00106907"/>
    <w:rsid w:val="00112573"/>
    <w:rsid w:val="00113096"/>
    <w:rsid w:val="0011482D"/>
    <w:rsid w:val="00125A50"/>
    <w:rsid w:val="00157F36"/>
    <w:rsid w:val="001665B6"/>
    <w:rsid w:val="0017340C"/>
    <w:rsid w:val="0019690C"/>
    <w:rsid w:val="001C6998"/>
    <w:rsid w:val="001C6A37"/>
    <w:rsid w:val="001D4A1C"/>
    <w:rsid w:val="001D72FB"/>
    <w:rsid w:val="001F0F77"/>
    <w:rsid w:val="001F217C"/>
    <w:rsid w:val="001F7572"/>
    <w:rsid w:val="00200CDE"/>
    <w:rsid w:val="002012CB"/>
    <w:rsid w:val="002029BD"/>
    <w:rsid w:val="002058B9"/>
    <w:rsid w:val="00206928"/>
    <w:rsid w:val="00210BFA"/>
    <w:rsid w:val="00221406"/>
    <w:rsid w:val="00233382"/>
    <w:rsid w:val="00234088"/>
    <w:rsid w:val="0025326B"/>
    <w:rsid w:val="00280E4A"/>
    <w:rsid w:val="00282B08"/>
    <w:rsid w:val="002924D1"/>
    <w:rsid w:val="00292BC3"/>
    <w:rsid w:val="0029342E"/>
    <w:rsid w:val="002A1F54"/>
    <w:rsid w:val="002A39FB"/>
    <w:rsid w:val="002B6C43"/>
    <w:rsid w:val="002B720D"/>
    <w:rsid w:val="002B74F8"/>
    <w:rsid w:val="002C0B0C"/>
    <w:rsid w:val="002C128E"/>
    <w:rsid w:val="002D1224"/>
    <w:rsid w:val="002D5D5D"/>
    <w:rsid w:val="002D7959"/>
    <w:rsid w:val="002E34D7"/>
    <w:rsid w:val="002F271D"/>
    <w:rsid w:val="00307E2B"/>
    <w:rsid w:val="003200F3"/>
    <w:rsid w:val="00321652"/>
    <w:rsid w:val="003467E4"/>
    <w:rsid w:val="003525EC"/>
    <w:rsid w:val="003563D8"/>
    <w:rsid w:val="0036447F"/>
    <w:rsid w:val="003804F0"/>
    <w:rsid w:val="00380C4D"/>
    <w:rsid w:val="00384107"/>
    <w:rsid w:val="003950C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2C9A"/>
    <w:rsid w:val="00507FDB"/>
    <w:rsid w:val="00513EE3"/>
    <w:rsid w:val="00533513"/>
    <w:rsid w:val="00540AD5"/>
    <w:rsid w:val="0055556A"/>
    <w:rsid w:val="00555F73"/>
    <w:rsid w:val="005561B5"/>
    <w:rsid w:val="00584DE8"/>
    <w:rsid w:val="00595ADC"/>
    <w:rsid w:val="005A2265"/>
    <w:rsid w:val="005A275F"/>
    <w:rsid w:val="005B4C3E"/>
    <w:rsid w:val="005C0D89"/>
    <w:rsid w:val="005C0F2E"/>
    <w:rsid w:val="005C347E"/>
    <w:rsid w:val="005E742D"/>
    <w:rsid w:val="005F0E0D"/>
    <w:rsid w:val="005F54E7"/>
    <w:rsid w:val="005F7019"/>
    <w:rsid w:val="00600204"/>
    <w:rsid w:val="00601499"/>
    <w:rsid w:val="0060261B"/>
    <w:rsid w:val="00612453"/>
    <w:rsid w:val="00614955"/>
    <w:rsid w:val="006223D6"/>
    <w:rsid w:val="006304E1"/>
    <w:rsid w:val="00636BB8"/>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38FC"/>
    <w:rsid w:val="00716069"/>
    <w:rsid w:val="00720961"/>
    <w:rsid w:val="00720E42"/>
    <w:rsid w:val="00721866"/>
    <w:rsid w:val="00722340"/>
    <w:rsid w:val="00722D14"/>
    <w:rsid w:val="00743F7B"/>
    <w:rsid w:val="00750839"/>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86F"/>
    <w:rsid w:val="00896A78"/>
    <w:rsid w:val="00897A1E"/>
    <w:rsid w:val="008B0D58"/>
    <w:rsid w:val="008C40E2"/>
    <w:rsid w:val="008C425A"/>
    <w:rsid w:val="008C6338"/>
    <w:rsid w:val="008C6D9B"/>
    <w:rsid w:val="008D7832"/>
    <w:rsid w:val="008E2F72"/>
    <w:rsid w:val="008E672E"/>
    <w:rsid w:val="008F0E62"/>
    <w:rsid w:val="008F7992"/>
    <w:rsid w:val="009011CD"/>
    <w:rsid w:val="009101C8"/>
    <w:rsid w:val="00910FDD"/>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22035"/>
    <w:rsid w:val="00A24DD8"/>
    <w:rsid w:val="00A36720"/>
    <w:rsid w:val="00A4528F"/>
    <w:rsid w:val="00A51DDB"/>
    <w:rsid w:val="00A56494"/>
    <w:rsid w:val="00A672A3"/>
    <w:rsid w:val="00A71725"/>
    <w:rsid w:val="00A7572D"/>
    <w:rsid w:val="00A768E7"/>
    <w:rsid w:val="00A86910"/>
    <w:rsid w:val="00A92D8F"/>
    <w:rsid w:val="00A96571"/>
    <w:rsid w:val="00AA5205"/>
    <w:rsid w:val="00AB002A"/>
    <w:rsid w:val="00AB0D4C"/>
    <w:rsid w:val="00AB4D16"/>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328A"/>
    <w:rsid w:val="00BD5AB6"/>
    <w:rsid w:val="00BE70D9"/>
    <w:rsid w:val="00BE7288"/>
    <w:rsid w:val="00BF5ADB"/>
    <w:rsid w:val="00C07FD8"/>
    <w:rsid w:val="00C11C70"/>
    <w:rsid w:val="00C156E4"/>
    <w:rsid w:val="00C27BAB"/>
    <w:rsid w:val="00C34E4C"/>
    <w:rsid w:val="00C46647"/>
    <w:rsid w:val="00C52734"/>
    <w:rsid w:val="00C6111F"/>
    <w:rsid w:val="00C62E8A"/>
    <w:rsid w:val="00C635A5"/>
    <w:rsid w:val="00C73674"/>
    <w:rsid w:val="00C73ADE"/>
    <w:rsid w:val="00C818A2"/>
    <w:rsid w:val="00C861B8"/>
    <w:rsid w:val="00C863F3"/>
    <w:rsid w:val="00C954E5"/>
    <w:rsid w:val="00CA42CB"/>
    <w:rsid w:val="00CA4B8F"/>
    <w:rsid w:val="00CA56A2"/>
    <w:rsid w:val="00CB2CD8"/>
    <w:rsid w:val="00CB5ACE"/>
    <w:rsid w:val="00CC0E26"/>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7317A"/>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2016A"/>
    <w:rsid w:val="00F32A98"/>
    <w:rsid w:val="00F333AC"/>
    <w:rsid w:val="00F36346"/>
    <w:rsid w:val="00F3793A"/>
    <w:rsid w:val="00FD0836"/>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paragraph" w:styleId="Ttulo2">
    <w:name w:val="heading 2"/>
    <w:basedOn w:val="Normal"/>
    <w:next w:val="Normal"/>
    <w:link w:val="Ttulo2Car"/>
    <w:uiPriority w:val="9"/>
    <w:semiHidden/>
    <w:unhideWhenUsed/>
    <w:qFormat/>
    <w:rsid w:val="00D731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 w:type="paragraph" w:styleId="Citadestacada">
    <w:name w:val="Intense Quote"/>
    <w:basedOn w:val="Normal"/>
    <w:next w:val="Normal"/>
    <w:link w:val="CitadestacadaCar"/>
    <w:uiPriority w:val="30"/>
    <w:qFormat/>
    <w:rsid w:val="0011482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11482D"/>
    <w:rPr>
      <w:i/>
      <w:iCs/>
      <w:color w:val="5B9BD5" w:themeColor="accent1"/>
    </w:rPr>
  </w:style>
  <w:style w:type="paragraph" w:styleId="Cita">
    <w:name w:val="Quote"/>
    <w:basedOn w:val="Normal"/>
    <w:next w:val="Normal"/>
    <w:link w:val="CitaCar"/>
    <w:uiPriority w:val="29"/>
    <w:qFormat/>
    <w:rsid w:val="0011482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11482D"/>
    <w:rPr>
      <w:i/>
      <w:iCs/>
      <w:color w:val="404040" w:themeColor="text1" w:themeTint="BF"/>
    </w:rPr>
  </w:style>
  <w:style w:type="character" w:customStyle="1" w:styleId="Ttulo2Car">
    <w:name w:val="Título 2 Car"/>
    <w:basedOn w:val="Fuentedeprrafopredeter"/>
    <w:link w:val="Ttulo2"/>
    <w:uiPriority w:val="9"/>
    <w:semiHidden/>
    <w:rsid w:val="00D7317A"/>
    <w:rPr>
      <w:rFonts w:asciiTheme="majorHAnsi" w:eastAsiaTheme="majorEastAsia" w:hAnsiTheme="majorHAnsi" w:cstheme="majorBidi"/>
      <w:color w:val="2E74B5" w:themeColor="accent1" w:themeShade="BF"/>
      <w:sz w:val="26"/>
      <w:szCs w:val="26"/>
    </w:rPr>
  </w:style>
  <w:style w:type="paragraph" w:styleId="Sangra3detindependiente">
    <w:name w:val="Body Text Indent 3"/>
    <w:basedOn w:val="Normal"/>
    <w:link w:val="Sangra3detindependienteCar"/>
    <w:uiPriority w:val="99"/>
    <w:unhideWhenUsed/>
    <w:rsid w:val="00D7317A"/>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D7317A"/>
    <w:rPr>
      <w:sz w:val="16"/>
      <w:szCs w:val="16"/>
    </w:rPr>
  </w:style>
  <w:style w:type="paragraph" w:styleId="Puesto">
    <w:name w:val="Title"/>
    <w:basedOn w:val="Normal"/>
    <w:link w:val="PuestoCar"/>
    <w:qFormat/>
    <w:rsid w:val="00D7317A"/>
    <w:pPr>
      <w:spacing w:after="0" w:line="240" w:lineRule="auto"/>
      <w:jc w:val="center"/>
    </w:pPr>
    <w:rPr>
      <w:rFonts w:ascii="Times New Roman" w:eastAsia="Times New Roman" w:hAnsi="Times New Roman" w:cs="Times New Roman"/>
      <w:sz w:val="20"/>
      <w:szCs w:val="20"/>
      <w:u w:val="single"/>
      <w:lang w:val="es-ES" w:eastAsia="es-ES"/>
    </w:rPr>
  </w:style>
  <w:style w:type="character" w:customStyle="1" w:styleId="PuestoCar">
    <w:name w:val="Puesto Car"/>
    <w:basedOn w:val="Fuentedeprrafopredeter"/>
    <w:link w:val="Puesto"/>
    <w:rsid w:val="00D7317A"/>
    <w:rPr>
      <w:rFonts w:ascii="Times New Roman" w:eastAsia="Times New Roman" w:hAnsi="Times New Roman" w:cs="Times New Roman"/>
      <w:sz w:val="20"/>
      <w:szCs w:val="20"/>
      <w:u w:val="single"/>
      <w:lang w:val="es-ES" w:eastAsia="es-ES"/>
    </w:rPr>
  </w:style>
  <w:style w:type="paragraph" w:styleId="Sangradetextonormal">
    <w:name w:val="Body Text Indent"/>
    <w:basedOn w:val="Normal"/>
    <w:link w:val="SangradetextonormalCar"/>
    <w:rsid w:val="00D7317A"/>
    <w:pPr>
      <w:spacing w:after="120" w:line="240" w:lineRule="auto"/>
      <w:ind w:left="283"/>
    </w:pPr>
    <w:rPr>
      <w:rFonts w:ascii="Times New Roman" w:eastAsia="Times New Roman" w:hAnsi="Times New Roman" w:cs="Times New Roman"/>
      <w:sz w:val="20"/>
      <w:szCs w:val="20"/>
      <w:lang w:val="es-ES" w:eastAsia="es-ES"/>
    </w:rPr>
  </w:style>
  <w:style w:type="character" w:customStyle="1" w:styleId="SangradetextonormalCar">
    <w:name w:val="Sangría de texto normal Car"/>
    <w:basedOn w:val="Fuentedeprrafopredeter"/>
    <w:link w:val="Sangradetextonormal"/>
    <w:rsid w:val="00D7317A"/>
    <w:rPr>
      <w:rFonts w:ascii="Times New Roman" w:eastAsia="Times New Roman" w:hAnsi="Times New Roman" w:cs="Times New Roman"/>
      <w:sz w:val="20"/>
      <w:szCs w:val="20"/>
      <w:lang w:val="es-ES" w:eastAsia="es-ES"/>
    </w:rPr>
  </w:style>
  <w:style w:type="paragraph" w:styleId="Sangra2detindependiente">
    <w:name w:val="Body Text Indent 2"/>
    <w:basedOn w:val="Normal"/>
    <w:link w:val="Sangra2detindependienteCar"/>
    <w:rsid w:val="00D7317A"/>
    <w:pPr>
      <w:spacing w:after="120" w:line="480" w:lineRule="auto"/>
      <w:ind w:left="283"/>
    </w:pPr>
    <w:rPr>
      <w:rFonts w:ascii="Times New Roman" w:eastAsia="Times New Roman" w:hAnsi="Times New Roman" w:cs="Times New Roman"/>
      <w:sz w:val="20"/>
      <w:szCs w:val="20"/>
      <w:lang w:val="es-ES" w:eastAsia="es-ES"/>
    </w:rPr>
  </w:style>
  <w:style w:type="character" w:customStyle="1" w:styleId="Sangra2detindependienteCar">
    <w:name w:val="Sangría 2 de t. independiente Car"/>
    <w:basedOn w:val="Fuentedeprrafopredeter"/>
    <w:link w:val="Sangra2detindependiente"/>
    <w:rsid w:val="00D7317A"/>
    <w:rPr>
      <w:rFonts w:ascii="Times New Roman" w:eastAsia="Times New Roman" w:hAnsi="Times New Roman" w:cs="Times New Roman"/>
      <w:sz w:val="20"/>
      <w:szCs w:val="20"/>
      <w:lang w:val="es-ES" w:eastAsia="es-ES"/>
    </w:rPr>
  </w:style>
  <w:style w:type="paragraph" w:customStyle="1" w:styleId="BodyText22">
    <w:name w:val="Body Text 22"/>
    <w:basedOn w:val="Normal"/>
    <w:rsid w:val="00D7317A"/>
    <w:pPr>
      <w:spacing w:after="0" w:line="240" w:lineRule="auto"/>
      <w:ind w:left="709"/>
      <w:jc w:val="both"/>
    </w:pPr>
    <w:rPr>
      <w:rFonts w:ascii="Arial" w:eastAsia="Times New Roman" w:hAnsi="Arial" w:cs="Times New Roman"/>
      <w:sz w:val="18"/>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A1A29A1-839C-494C-ADFA-3E8F9B052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1161</Words>
  <Characters>6389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7</cp:revision>
  <cp:lastPrinted>2021-12-29T12:39:00Z</cp:lastPrinted>
  <dcterms:created xsi:type="dcterms:W3CDTF">2021-12-30T11:50:00Z</dcterms:created>
  <dcterms:modified xsi:type="dcterms:W3CDTF">2022-01-03T14:55:00Z</dcterms:modified>
</cp:coreProperties>
</file>