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AC3" w:rsidRPr="00925DF9" w:rsidRDefault="00325AC3" w:rsidP="00325AC3">
      <w:pPr>
        <w:spacing w:after="0" w:line="240" w:lineRule="auto"/>
        <w:rPr>
          <w:rFonts w:ascii="Courier New" w:eastAsia="Times New Roman" w:hAnsi="Courier New" w:cs="Times New Roman"/>
          <w:bCs/>
          <w:color w:val="000000"/>
          <w:sz w:val="24"/>
          <w:szCs w:val="20"/>
          <w:lang w:eastAsia="es-ES"/>
        </w:rPr>
      </w:pPr>
    </w:p>
    <w:p w:rsidR="00325AC3" w:rsidRPr="00925DF9" w:rsidRDefault="00325AC3" w:rsidP="00325AC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05FE0">
        <w:rPr>
          <w:rFonts w:ascii="Courier New" w:eastAsia="Times New Roman" w:hAnsi="Courier New" w:cs="Times New Roman"/>
          <w:b/>
          <w:sz w:val="24"/>
          <w:szCs w:val="20"/>
          <w:u w:val="single"/>
          <w:lang w:val="es-AR" w:eastAsia="es-AR"/>
        </w:rPr>
        <w:t>12052</w:t>
      </w:r>
      <w:r>
        <w:rPr>
          <w:rFonts w:ascii="Courier New" w:eastAsia="Times New Roman" w:hAnsi="Courier New" w:cs="Times New Roman"/>
          <w:b/>
          <w:sz w:val="24"/>
          <w:szCs w:val="20"/>
          <w:u w:val="single"/>
          <w:lang w:val="es-AR" w:eastAsia="es-AR"/>
        </w:rPr>
        <w:t xml:space="preserve"> </w:t>
      </w:r>
    </w:p>
    <w:p w:rsidR="00325AC3" w:rsidRPr="00925DF9" w:rsidRDefault="00325AC3" w:rsidP="00325AC3">
      <w:pPr>
        <w:spacing w:after="0" w:line="240" w:lineRule="auto"/>
        <w:ind w:left="113"/>
        <w:jc w:val="center"/>
        <w:rPr>
          <w:rFonts w:ascii="Courier New" w:eastAsia="Times New Roman" w:hAnsi="Courier New" w:cs="Times New Roman"/>
          <w:bCs/>
          <w:color w:val="000000"/>
          <w:sz w:val="24"/>
          <w:szCs w:val="20"/>
          <w:lang w:val="es-AR" w:eastAsia="es-ES"/>
        </w:rPr>
      </w:pPr>
    </w:p>
    <w:p w:rsidR="00325AC3" w:rsidRPr="00925DF9" w:rsidRDefault="00325AC3" w:rsidP="00325AC3">
      <w:pPr>
        <w:spacing w:after="0" w:line="240" w:lineRule="auto"/>
        <w:jc w:val="both"/>
        <w:rPr>
          <w:rFonts w:ascii="Courier New" w:eastAsia="Times New Roman" w:hAnsi="Courier New" w:cs="Times New Roman"/>
          <w:bCs/>
          <w:color w:val="000000"/>
          <w:sz w:val="24"/>
          <w:szCs w:val="20"/>
          <w:lang w:val="es-AR" w:eastAsia="es-ES"/>
        </w:rPr>
      </w:pPr>
    </w:p>
    <w:p w:rsidR="00325AC3" w:rsidRPr="00925DF9" w:rsidRDefault="00325AC3" w:rsidP="00FD155E">
      <w:pPr>
        <w:spacing w:after="0" w:line="240" w:lineRule="auto"/>
        <w:ind w:left="644" w:hanging="644"/>
        <w:jc w:val="both"/>
        <w:rPr>
          <w:rFonts w:ascii="Courier New" w:eastAsia="Times New Roman" w:hAnsi="Courier New" w:cs="Courier New"/>
          <w:bCs/>
          <w:sz w:val="24"/>
          <w:szCs w:val="24"/>
          <w:lang w:eastAsia="es-ES"/>
        </w:rPr>
      </w:pPr>
      <w:r w:rsidRPr="00925DF9">
        <w:rPr>
          <w:rFonts w:ascii="Courier New" w:eastAsia="Times New Roman" w:hAnsi="Courier New" w:cs="Times New Roman"/>
          <w:b/>
          <w:bCs/>
          <w:color w:val="000000"/>
          <w:sz w:val="24"/>
          <w:szCs w:val="20"/>
          <w:lang w:val="es-AR" w:eastAsia="es-ES"/>
        </w:rPr>
        <w:t>Visto</w:t>
      </w:r>
      <w:r w:rsidRPr="00925DF9">
        <w:rPr>
          <w:rFonts w:ascii="Courier New" w:eastAsia="Times New Roman" w:hAnsi="Courier New" w:cs="Courier New"/>
          <w:b/>
          <w:bCs/>
          <w:color w:val="000000"/>
          <w:sz w:val="24"/>
          <w:szCs w:val="24"/>
          <w:lang w:val="es-AR" w:eastAsia="es-ES"/>
        </w:rPr>
        <w:t>:</w:t>
      </w:r>
      <w:r w:rsidRPr="00925DF9">
        <w:rPr>
          <w:rFonts w:ascii="Courier New" w:eastAsia="Times New Roman" w:hAnsi="Courier New" w:cs="Courier New"/>
          <w:b/>
          <w:bCs/>
          <w:sz w:val="24"/>
          <w:szCs w:val="24"/>
          <w:lang w:val="es-AR" w:eastAsia="es-ES"/>
        </w:rPr>
        <w:t xml:space="preserve"> </w:t>
      </w:r>
      <w:r>
        <w:rPr>
          <w:rFonts w:ascii="Courier New" w:hAnsi="Courier New" w:cs="Courier New"/>
          <w:sz w:val="24"/>
          <w:szCs w:val="24"/>
          <w:lang w:val="es-ES_tradnl"/>
        </w:rPr>
        <w:t xml:space="preserve">El expediente Nº 315/2017 - iniciado por </w:t>
      </w:r>
      <w:proofErr w:type="spellStart"/>
      <w:r>
        <w:rPr>
          <w:rFonts w:ascii="Courier New" w:hAnsi="Courier New" w:cs="Courier New"/>
          <w:sz w:val="24"/>
          <w:szCs w:val="24"/>
          <w:lang w:val="es-ES_tradnl"/>
        </w:rPr>
        <w:t>Rescala</w:t>
      </w:r>
      <w:proofErr w:type="spellEnd"/>
      <w:r>
        <w:rPr>
          <w:rFonts w:ascii="Courier New" w:hAnsi="Courier New" w:cs="Courier New"/>
          <w:sz w:val="24"/>
          <w:szCs w:val="24"/>
          <w:lang w:val="es-ES_tradnl"/>
        </w:rPr>
        <w:t xml:space="preserve"> Mar</w:t>
      </w:r>
      <w:r w:rsidR="00FD155E">
        <w:rPr>
          <w:rFonts w:ascii="Courier New" w:hAnsi="Courier New" w:cs="Courier New"/>
          <w:sz w:val="24"/>
          <w:szCs w:val="24"/>
          <w:lang w:val="es-ES_tradnl"/>
        </w:rPr>
        <w:t>ía Mónica – Eximición Tasa por Servicio a la P</w:t>
      </w:r>
      <w:r>
        <w:rPr>
          <w:rFonts w:ascii="Courier New" w:hAnsi="Courier New" w:cs="Courier New"/>
          <w:sz w:val="24"/>
          <w:szCs w:val="24"/>
          <w:lang w:val="es-ES_tradnl"/>
        </w:rPr>
        <w:t xml:space="preserve">ropiedad; y  </w:t>
      </w:r>
    </w:p>
    <w:p w:rsidR="00325AC3" w:rsidRPr="00925DF9" w:rsidRDefault="00325AC3" w:rsidP="00FD155E">
      <w:pPr>
        <w:spacing w:after="200" w:line="240" w:lineRule="auto"/>
        <w:jc w:val="both"/>
        <w:rPr>
          <w:rFonts w:ascii="Courier New" w:hAnsi="Courier New" w:cs="Courier New"/>
          <w:sz w:val="24"/>
          <w:szCs w:val="24"/>
        </w:rPr>
      </w:pPr>
    </w:p>
    <w:p w:rsidR="00325AC3" w:rsidRPr="00925DF9" w:rsidRDefault="00325AC3" w:rsidP="00FD155E">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325AC3" w:rsidRPr="00925DF9" w:rsidRDefault="00325AC3" w:rsidP="00FD155E">
      <w:pPr>
        <w:spacing w:after="0" w:line="240" w:lineRule="auto"/>
        <w:jc w:val="center"/>
        <w:rPr>
          <w:rFonts w:ascii="Courier New" w:eastAsia="Times New Roman" w:hAnsi="Courier New" w:cs="Times New Roman"/>
          <w:b/>
          <w:bCs/>
          <w:color w:val="000000"/>
          <w:sz w:val="24"/>
          <w:szCs w:val="20"/>
          <w:lang w:val="pt-BR" w:eastAsia="es-ES"/>
        </w:rPr>
      </w:pPr>
    </w:p>
    <w:p w:rsidR="00325AC3" w:rsidRPr="00925DF9" w:rsidRDefault="00325AC3" w:rsidP="00FD155E">
      <w:pPr>
        <w:spacing w:after="0" w:line="240" w:lineRule="auto"/>
        <w:rPr>
          <w:rFonts w:ascii="Courier New" w:eastAsia="Times New Roman" w:hAnsi="Courier New" w:cs="Times New Roman"/>
          <w:b/>
          <w:bCs/>
          <w:color w:val="000000"/>
          <w:sz w:val="24"/>
          <w:szCs w:val="20"/>
          <w:lang w:val="pt-BR" w:eastAsia="es-ES"/>
        </w:rPr>
      </w:pPr>
    </w:p>
    <w:p w:rsidR="00325AC3" w:rsidRPr="00FD155E" w:rsidRDefault="00325AC3" w:rsidP="00FD155E">
      <w:pPr>
        <w:pStyle w:val="Prrafodelista"/>
        <w:jc w:val="both"/>
        <w:rPr>
          <w:rFonts w:ascii="Courier New" w:eastAsia="Arial Unicode MS" w:hAnsi="Courier New" w:cs="Courier New"/>
          <w:sz w:val="24"/>
          <w:szCs w:val="24"/>
        </w:rPr>
      </w:pPr>
      <w:r w:rsidRPr="00FD155E">
        <w:rPr>
          <w:rFonts w:ascii="Courier New" w:eastAsia="Arial Unicode MS" w:hAnsi="Courier New" w:cs="Courier New"/>
          <w:sz w:val="24"/>
          <w:szCs w:val="24"/>
        </w:rPr>
        <w:t xml:space="preserve">Que solicita la eximición de la Tasa por Servicios a la Propiedad Cuenta Municipal Nº 00000628;   </w:t>
      </w:r>
    </w:p>
    <w:p w:rsidR="00325AC3" w:rsidRPr="00FD155E" w:rsidRDefault="00325AC3" w:rsidP="00FD155E">
      <w:pPr>
        <w:pStyle w:val="Prrafodelista"/>
        <w:jc w:val="both"/>
        <w:rPr>
          <w:rFonts w:ascii="Courier New" w:eastAsia="Arial Unicode MS" w:hAnsi="Courier New" w:cs="Courier New"/>
          <w:b/>
          <w:sz w:val="24"/>
          <w:szCs w:val="24"/>
        </w:rPr>
      </w:pPr>
      <w:r w:rsidRPr="00FD155E">
        <w:rPr>
          <w:rFonts w:ascii="Courier New" w:eastAsia="Arial Unicode MS" w:hAnsi="Courier New" w:cs="Courier New"/>
          <w:sz w:val="24"/>
          <w:szCs w:val="24"/>
        </w:rPr>
        <w:t xml:space="preserve">                                                                                                                                                                                                       </w:t>
      </w:r>
    </w:p>
    <w:p w:rsidR="00325AC3" w:rsidRPr="00FD155E" w:rsidRDefault="00325AC3" w:rsidP="00FD155E">
      <w:pPr>
        <w:pStyle w:val="Prrafodelista"/>
        <w:jc w:val="both"/>
        <w:rPr>
          <w:rFonts w:ascii="Courier New" w:eastAsia="Arial Unicode MS" w:hAnsi="Courier New" w:cs="Courier New"/>
          <w:sz w:val="24"/>
          <w:szCs w:val="24"/>
        </w:rPr>
      </w:pPr>
      <w:r w:rsidRPr="00FD155E">
        <w:rPr>
          <w:rFonts w:ascii="Courier New" w:eastAsia="Arial Unicode MS" w:hAnsi="Courier New" w:cs="Courier New"/>
          <w:sz w:val="24"/>
          <w:szCs w:val="24"/>
        </w:rPr>
        <w:t>Que el estudio socioeconómico realizado por la Secretaria de Salud Desarrollo y Equidad expresa que se trata de un hogar unipersonal cuyos ingresos provienen de la venta informal de productos artesanales sin ser suficientes para satisfacer sus necesidades básicas, encontrándose en situación de carencia severa y sugiere otorgar el beneficio solicitado;</w:t>
      </w:r>
    </w:p>
    <w:p w:rsidR="00FD155E" w:rsidRPr="00FD155E" w:rsidRDefault="00FD155E" w:rsidP="00FD155E">
      <w:pPr>
        <w:pStyle w:val="Prrafodelista"/>
        <w:jc w:val="both"/>
        <w:rPr>
          <w:rFonts w:ascii="Courier New" w:eastAsia="Arial Unicode MS" w:hAnsi="Courier New" w:cs="Courier New"/>
          <w:sz w:val="24"/>
          <w:szCs w:val="24"/>
        </w:rPr>
      </w:pPr>
    </w:p>
    <w:p w:rsidR="00325AC3" w:rsidRPr="00FD155E" w:rsidRDefault="00305A74" w:rsidP="00FD155E">
      <w:pPr>
        <w:pStyle w:val="Prrafodelista"/>
        <w:jc w:val="both"/>
        <w:rPr>
          <w:rFonts w:ascii="Courier New" w:hAnsi="Courier New" w:cs="Courier New"/>
          <w:sz w:val="24"/>
          <w:szCs w:val="24"/>
          <w:lang w:val="es-AR"/>
        </w:rPr>
      </w:pPr>
      <w:r w:rsidRPr="00FD155E">
        <w:rPr>
          <w:rFonts w:ascii="Courier New" w:hAnsi="Courier New" w:cs="Courier New"/>
          <w:sz w:val="24"/>
          <w:szCs w:val="24"/>
          <w:lang w:val="es-AR"/>
        </w:rPr>
        <w:t>Que evaluado</w:t>
      </w:r>
      <w:r w:rsidR="00325AC3" w:rsidRPr="00FD155E">
        <w:rPr>
          <w:rFonts w:ascii="Courier New" w:hAnsi="Courier New" w:cs="Courier New"/>
          <w:sz w:val="24"/>
          <w:szCs w:val="24"/>
          <w:lang w:val="es-AR"/>
        </w:rPr>
        <w:t xml:space="preserve"> el expediente  por la Comisión de Hacienda, emite despacho favorable, aprobado por unanimidad en Sesión Extraordinaria del día 23 de diciembre de 2021.</w:t>
      </w:r>
    </w:p>
    <w:p w:rsidR="00325AC3" w:rsidRPr="00FD155E" w:rsidRDefault="00325AC3" w:rsidP="00FD155E">
      <w:pPr>
        <w:pStyle w:val="Prrafodelista"/>
        <w:jc w:val="both"/>
        <w:rPr>
          <w:rFonts w:ascii="Courier New" w:hAnsi="Courier New" w:cs="Courier New"/>
          <w:sz w:val="24"/>
          <w:szCs w:val="24"/>
          <w:lang w:val="es-AR"/>
        </w:rPr>
      </w:pPr>
    </w:p>
    <w:p w:rsidR="00325AC3" w:rsidRPr="00925DF9" w:rsidRDefault="00325AC3" w:rsidP="00FD155E">
      <w:pPr>
        <w:spacing w:after="200" w:line="240" w:lineRule="auto"/>
        <w:ind w:left="720"/>
        <w:contextualSpacing/>
        <w:jc w:val="both"/>
        <w:rPr>
          <w:rFonts w:ascii="Courier New" w:hAnsi="Courier New" w:cs="Courier New"/>
          <w:sz w:val="24"/>
          <w:szCs w:val="24"/>
          <w:lang w:val="es-AR"/>
        </w:rPr>
      </w:pPr>
    </w:p>
    <w:p w:rsidR="00325AC3" w:rsidRPr="00925DF9" w:rsidRDefault="00325AC3" w:rsidP="00FD155E">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25AC3" w:rsidRPr="00925DF9" w:rsidRDefault="00325AC3" w:rsidP="00FD155E">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325AC3" w:rsidRPr="00925DF9" w:rsidRDefault="00325AC3" w:rsidP="00FD155E">
      <w:pPr>
        <w:spacing w:after="0" w:line="240" w:lineRule="auto"/>
        <w:rPr>
          <w:rFonts w:ascii="Courier New" w:hAnsi="Courier New" w:cs="Courier New"/>
          <w:sz w:val="24"/>
          <w:szCs w:val="24"/>
          <w:lang w:val="es-MX"/>
        </w:rPr>
      </w:pPr>
    </w:p>
    <w:p w:rsidR="00FD155E" w:rsidRPr="00FD155E" w:rsidRDefault="00325AC3" w:rsidP="00FD155E">
      <w:pPr>
        <w:spacing w:before="100" w:beforeAutospacing="1" w:after="0" w:line="240" w:lineRule="auto"/>
        <w:ind w:left="709" w:hanging="709"/>
        <w:jc w:val="both"/>
        <w:rPr>
          <w:rFonts w:ascii="Courier New" w:eastAsia="Arial Unicode MS" w:hAnsi="Courier New" w:cs="Courier New"/>
          <w:sz w:val="24"/>
          <w:szCs w:val="24"/>
        </w:rPr>
      </w:pPr>
      <w:r w:rsidRPr="00925DF9">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Pr="00925DF9">
        <w:rPr>
          <w:rFonts w:ascii="Courier New" w:eastAsia="Arial Unicode MS" w:hAnsi="Courier New" w:cs="Courier New"/>
          <w:b/>
          <w:sz w:val="24"/>
          <w:szCs w:val="24"/>
          <w:lang w:val="es-AR"/>
        </w:rPr>
        <w:t>EXIMIR</w:t>
      </w:r>
      <w:r w:rsidRPr="00925DF9">
        <w:rPr>
          <w:rFonts w:ascii="Courier New" w:eastAsia="Arial Unicode MS" w:hAnsi="Courier New" w:cs="Courier New"/>
          <w:sz w:val="24"/>
          <w:szCs w:val="24"/>
          <w:lang w:val="es-AR"/>
        </w:rPr>
        <w:t xml:space="preserve"> el CIEN POR CIENTO (100%) el pago  de la deuda en concepto de Tasa por Servicio a la Propiedad Cuenta </w:t>
      </w:r>
      <w:r>
        <w:rPr>
          <w:rFonts w:ascii="Courier New" w:eastAsia="Arial Unicode MS" w:hAnsi="Courier New" w:cs="Courier New"/>
          <w:sz w:val="24"/>
          <w:szCs w:val="24"/>
          <w:lang w:val="es-AR"/>
        </w:rPr>
        <w:t xml:space="preserve">Municipal </w:t>
      </w:r>
      <w:r w:rsidRPr="00325AC3">
        <w:rPr>
          <w:rFonts w:ascii="Courier New" w:eastAsia="Arial Unicode MS" w:hAnsi="Courier New" w:cs="Courier New"/>
          <w:sz w:val="24"/>
          <w:szCs w:val="24"/>
        </w:rPr>
        <w:t>00000628</w:t>
      </w:r>
      <w:r>
        <w:rPr>
          <w:rFonts w:ascii="Courier New" w:eastAsia="Arial Unicode MS" w:hAnsi="Courier New" w:cs="Courier New"/>
          <w:b/>
          <w:sz w:val="24"/>
          <w:szCs w:val="24"/>
        </w:rPr>
        <w:t xml:space="preserve"> </w:t>
      </w:r>
      <w:r>
        <w:rPr>
          <w:rFonts w:ascii="Courier New" w:eastAsia="Arial Unicode MS" w:hAnsi="Courier New" w:cs="Courier New"/>
          <w:sz w:val="24"/>
          <w:szCs w:val="24"/>
        </w:rPr>
        <w:t>hasta diciembre de 2022 inclusive.</w:t>
      </w:r>
      <w:bookmarkStart w:id="0" w:name="_GoBack"/>
      <w:bookmarkEnd w:id="0"/>
    </w:p>
    <w:p w:rsidR="00325AC3" w:rsidRPr="00925DF9" w:rsidRDefault="00325AC3" w:rsidP="00FD155E">
      <w:pPr>
        <w:spacing w:before="100" w:beforeAutospacing="1" w:after="100" w:afterAutospacing="1" w:line="240" w:lineRule="auto"/>
        <w:ind w:left="426" w:hanging="426"/>
        <w:jc w:val="both"/>
        <w:rPr>
          <w:rFonts w:ascii="Courier New" w:eastAsia="Times New Roman" w:hAnsi="Courier New" w:cs="Courier New"/>
          <w:b/>
          <w:sz w:val="24"/>
          <w:szCs w:val="24"/>
          <w:lang w:eastAsia="es-AR"/>
        </w:rPr>
      </w:pPr>
      <w:r w:rsidRPr="00925DF9">
        <w:rPr>
          <w:rFonts w:ascii="Courier New" w:eastAsia="Times New Roman" w:hAnsi="Courier New" w:cs="Courier New"/>
          <w:b/>
          <w:sz w:val="24"/>
          <w:szCs w:val="24"/>
          <w:u w:val="single"/>
          <w:lang w:eastAsia="es-AR"/>
        </w:rPr>
        <w:t>Art.2</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Pr="00925DF9">
        <w:rPr>
          <w:rFonts w:ascii="Courier New" w:eastAsia="Times New Roman" w:hAnsi="Courier New" w:cs="Courier New"/>
          <w:b/>
          <w:sz w:val="24"/>
          <w:szCs w:val="24"/>
          <w:lang w:eastAsia="es-AR"/>
        </w:rPr>
        <w:t xml:space="preserve">PROTOCOLISECE, </w:t>
      </w:r>
      <w:r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25AC3" w:rsidRPr="00925DF9" w:rsidRDefault="00325AC3" w:rsidP="00FD155E">
      <w:pPr>
        <w:spacing w:after="0" w:line="240" w:lineRule="auto"/>
        <w:jc w:val="both"/>
        <w:rPr>
          <w:rFonts w:ascii="Courier New" w:eastAsia="Times New Roman" w:hAnsi="Courier New" w:cs="Times New Roman"/>
          <w:b/>
          <w:bCs/>
          <w:color w:val="000000"/>
          <w:sz w:val="24"/>
          <w:szCs w:val="20"/>
          <w:u w:val="single"/>
          <w:lang w:eastAsia="es-ES"/>
        </w:rPr>
      </w:pPr>
    </w:p>
    <w:p w:rsidR="00325AC3" w:rsidRPr="00925DF9" w:rsidRDefault="00325AC3" w:rsidP="00FD155E">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Pr>
          <w:rFonts w:ascii="Courier New" w:eastAsia="Arial Unicode MS" w:hAnsi="Courier New" w:cs="ShelleyAllegroScript-Normal"/>
          <w:b/>
          <w:sz w:val="24"/>
          <w:szCs w:val="24"/>
        </w:rPr>
        <w:t xml:space="preserve"> VEINTITRES</w:t>
      </w:r>
      <w:r w:rsidRPr="00925DF9">
        <w:rPr>
          <w:rFonts w:ascii="Courier New" w:eastAsia="Arial Unicode MS" w:hAnsi="Courier New" w:cs="ShelleyAllegroScript-Normal"/>
          <w:b/>
          <w:sz w:val="24"/>
          <w:szCs w:val="24"/>
          <w:lang w:val="es-ES_tradnl"/>
        </w:rPr>
        <w:t xml:space="preserve"> </w:t>
      </w:r>
      <w:r w:rsidRPr="00925DF9">
        <w:rPr>
          <w:rFonts w:ascii="Courier New" w:eastAsia="Times New Roman" w:hAnsi="Courier New" w:cs="Times New Roman"/>
          <w:b/>
          <w:bCs/>
          <w:color w:val="000000"/>
          <w:sz w:val="24"/>
          <w:szCs w:val="20"/>
          <w:lang w:eastAsia="es-ES"/>
        </w:rPr>
        <w:t>DIAS DEL MES DE DICIEMBRE DEL AÑO DOS MIL VEINTIUNO.-</w:t>
      </w:r>
    </w:p>
    <w:p w:rsidR="009B5AB3" w:rsidRDefault="009B5AB3" w:rsidP="00FD155E">
      <w:pPr>
        <w:spacing w:line="240" w:lineRule="auto"/>
      </w:pPr>
    </w:p>
    <w:sectPr w:rsidR="009B5A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AC3"/>
    <w:rsid w:val="00305A74"/>
    <w:rsid w:val="00325AC3"/>
    <w:rsid w:val="009B5AB3"/>
    <w:rsid w:val="00E05FE0"/>
    <w:rsid w:val="00FD15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A3B3A4-420B-4008-A18D-6A876D08A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AC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5AC3"/>
    <w:pPr>
      <w:spacing w:after="0" w:line="240" w:lineRule="auto"/>
      <w:ind w:left="708"/>
    </w:pPr>
    <w:rPr>
      <w:rFonts w:ascii="Times New Roman" w:eastAsia="Times New Roman" w:hAnsi="Times New Roman" w:cs="Times New Roman"/>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236</Words>
  <Characters>1300</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dcterms:created xsi:type="dcterms:W3CDTF">2021-12-30T13:53:00Z</dcterms:created>
  <dcterms:modified xsi:type="dcterms:W3CDTF">2021-12-30T13:54:00Z</dcterms:modified>
</cp:coreProperties>
</file>