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1EB" w:rsidRPr="00925DF9" w:rsidRDefault="00E451EB" w:rsidP="00E451EB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E451EB" w:rsidRPr="00925DF9" w:rsidRDefault="00E451EB" w:rsidP="00E451E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AD616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12055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E451EB" w:rsidRPr="00925DF9" w:rsidRDefault="00E451EB" w:rsidP="00E451EB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451EB" w:rsidRPr="00925DF9" w:rsidRDefault="00E451EB" w:rsidP="00E451EB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451EB" w:rsidRDefault="00E451EB" w:rsidP="00400C14">
      <w:pPr>
        <w:spacing w:after="0" w:line="276" w:lineRule="auto"/>
        <w:ind w:left="644" w:hanging="644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Visto</w:t>
      </w:r>
      <w:r w:rsidRPr="00925DF9">
        <w:rPr>
          <w:rFonts w:ascii="Courier New" w:eastAsia="Times New Roman" w:hAnsi="Courier New" w:cs="Courier New"/>
          <w:b/>
          <w:bCs/>
          <w:color w:val="000000"/>
          <w:sz w:val="24"/>
          <w:szCs w:val="24"/>
          <w:lang w:val="es-AR" w:eastAsia="es-ES"/>
        </w:rPr>
        <w:t>:</w:t>
      </w:r>
      <w:r w:rsidRPr="00925DF9">
        <w:rPr>
          <w:rFonts w:ascii="Courier New" w:eastAsia="Times New Roman" w:hAnsi="Courier New" w:cs="Courier New"/>
          <w:b/>
          <w:bCs/>
          <w:sz w:val="24"/>
          <w:szCs w:val="24"/>
          <w:lang w:val="es-AR" w:eastAsia="es-ES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>El expediente Nº 1442/2021- iniciado por el Sr. Alonso Pablo Hugo B. – Ex</w:t>
      </w:r>
      <w:r w:rsidR="00400C14">
        <w:rPr>
          <w:rFonts w:ascii="Courier New" w:hAnsi="Courier New" w:cs="Courier New"/>
          <w:sz w:val="24"/>
          <w:szCs w:val="24"/>
          <w:lang w:val="es-ES_tradnl"/>
        </w:rPr>
        <w:t>imición Tasa por servicio a la P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:rsidR="00400C14" w:rsidRPr="00400C14" w:rsidRDefault="00400C14" w:rsidP="00400C14">
      <w:pPr>
        <w:spacing w:after="0" w:line="276" w:lineRule="auto"/>
        <w:ind w:left="644" w:hanging="644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E451EB" w:rsidRPr="00925DF9" w:rsidRDefault="00E451EB" w:rsidP="00E451E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E451EB" w:rsidRPr="00925DF9" w:rsidRDefault="00E451EB" w:rsidP="00E451E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451EB" w:rsidRPr="00925DF9" w:rsidRDefault="00E451EB" w:rsidP="00E451EB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451EB" w:rsidRPr="00400C14" w:rsidRDefault="00E451EB" w:rsidP="00E451EB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Servicios a la Propiedad </w:t>
      </w:r>
      <w:bookmarkStart w:id="0" w:name="_GoBack"/>
      <w:r w:rsidRPr="00400C14">
        <w:rPr>
          <w:rFonts w:ascii="Courier New" w:eastAsia="Arial Unicode MS" w:hAnsi="Courier New" w:cs="Courier New"/>
          <w:sz w:val="24"/>
          <w:szCs w:val="24"/>
        </w:rPr>
        <w:t xml:space="preserve">Cuenta Municipal Nº 00021875;   </w:t>
      </w:r>
    </w:p>
    <w:bookmarkEnd w:id="0"/>
    <w:p w:rsidR="00E451EB" w:rsidRDefault="00E451EB" w:rsidP="00E451EB">
      <w:p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451EB" w:rsidRPr="00925DF9" w:rsidRDefault="00D35F10" w:rsidP="00E451EB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Que evaluado</w:t>
      </w:r>
      <w:r w:rsidR="00E451EB" w:rsidRPr="00925DF9">
        <w:rPr>
          <w:rFonts w:ascii="Courier New" w:hAnsi="Courier New" w:cs="Courier New"/>
          <w:sz w:val="24"/>
          <w:szCs w:val="24"/>
          <w:lang w:val="es-AR"/>
        </w:rPr>
        <w:t xml:space="preserve"> el expediente  por la Comisión de Hacienda, emite despacho favorable, aprobado por unanimidad en Sesión Extraordinaria del día </w:t>
      </w:r>
      <w:r w:rsidR="00E451EB">
        <w:rPr>
          <w:rFonts w:ascii="Courier New" w:hAnsi="Courier New" w:cs="Courier New"/>
          <w:sz w:val="24"/>
          <w:szCs w:val="24"/>
          <w:lang w:val="es-AR"/>
        </w:rPr>
        <w:t>23</w:t>
      </w:r>
      <w:r w:rsidR="00E451EB" w:rsidRPr="00925DF9">
        <w:rPr>
          <w:rFonts w:ascii="Courier New" w:hAnsi="Courier New" w:cs="Courier New"/>
          <w:sz w:val="24"/>
          <w:szCs w:val="24"/>
          <w:lang w:val="es-AR"/>
        </w:rPr>
        <w:t xml:space="preserve"> de diciembre de 2021.</w:t>
      </w:r>
    </w:p>
    <w:p w:rsidR="00E451EB" w:rsidRPr="00925DF9" w:rsidRDefault="00E451EB" w:rsidP="00400C14">
      <w:pPr>
        <w:spacing w:after="200" w:line="276" w:lineRule="auto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451EB" w:rsidRPr="00925DF9" w:rsidRDefault="00E451EB" w:rsidP="00E451EB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451EB" w:rsidRPr="00925DF9" w:rsidRDefault="00E451EB" w:rsidP="00E451E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451EB" w:rsidRPr="00925DF9" w:rsidRDefault="00E451EB" w:rsidP="00E451E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451EB" w:rsidRPr="00925DF9" w:rsidRDefault="00E451EB" w:rsidP="00E451EB">
      <w:pPr>
        <w:spacing w:after="0" w:line="276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E451EB" w:rsidRPr="00E451EB" w:rsidRDefault="00E451EB" w:rsidP="00E451EB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el CIEN POR CIENTO (100%) el pago  de la deuda en concepto de Tasa por Servicio a la Propiedad Cuenta 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>Municipal Nº</w:t>
      </w:r>
      <w:r w:rsidRPr="00E451EB">
        <w:rPr>
          <w:rFonts w:ascii="Courier New" w:eastAsia="Arial Unicode MS" w:hAnsi="Courier New" w:cs="Courier New"/>
          <w:sz w:val="24"/>
          <w:szCs w:val="24"/>
        </w:rPr>
        <w:t>00021875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hasta diciembre de 2021 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>inclusive.-</w:t>
      </w:r>
    </w:p>
    <w:p w:rsidR="00E451EB" w:rsidRPr="00400C14" w:rsidRDefault="00E451EB" w:rsidP="00400C14">
      <w:pPr>
        <w:spacing w:before="100" w:beforeAutospacing="1" w:after="100" w:afterAutospacing="1" w:line="276" w:lineRule="auto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925DF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E451EB" w:rsidRPr="00925DF9" w:rsidRDefault="00E451EB" w:rsidP="00E451E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VEINTITRES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 DEL AÑO DOS MIL VEINTIUNO.-</w:t>
      </w:r>
    </w:p>
    <w:p w:rsidR="00E451EB" w:rsidRDefault="00E451EB" w:rsidP="00E451EB"/>
    <w:p w:rsidR="00522F33" w:rsidRDefault="00522F33"/>
    <w:sectPr w:rsidR="00522F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1EB"/>
    <w:rsid w:val="00400C14"/>
    <w:rsid w:val="00522F33"/>
    <w:rsid w:val="00AD616F"/>
    <w:rsid w:val="00D35F10"/>
    <w:rsid w:val="00E4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9B00C90-9115-4A6F-81C8-68F02BF8F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51E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451EB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dcterms:created xsi:type="dcterms:W3CDTF">2021-12-30T14:03:00Z</dcterms:created>
  <dcterms:modified xsi:type="dcterms:W3CDTF">2021-12-30T14:03:00Z</dcterms:modified>
</cp:coreProperties>
</file>