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F229D5" w:rsidRPr="00925DF9" w:rsidRDefault="00F229D5" w:rsidP="00F229D5">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AC357B">
        <w:rPr>
          <w:rFonts w:ascii="Courier New" w:eastAsia="Times New Roman" w:hAnsi="Courier New" w:cs="Times New Roman"/>
          <w:b/>
          <w:sz w:val="24"/>
          <w:szCs w:val="20"/>
          <w:u w:val="single"/>
          <w:lang w:val="es-AR" w:eastAsia="es-AR"/>
        </w:rPr>
        <w:t>12062</w:t>
      </w:r>
      <w:r>
        <w:rPr>
          <w:rFonts w:ascii="Courier New" w:eastAsia="Times New Roman" w:hAnsi="Courier New" w:cs="Times New Roman"/>
          <w:b/>
          <w:sz w:val="24"/>
          <w:szCs w:val="20"/>
          <w:u w:val="single"/>
          <w:lang w:val="es-AR" w:eastAsia="es-AR"/>
        </w:rPr>
        <w:t xml:space="preserve"> </w:t>
      </w:r>
    </w:p>
    <w:p w:rsidR="00F229D5" w:rsidRPr="00925DF9" w:rsidRDefault="00F229D5" w:rsidP="00F229D5">
      <w:pPr>
        <w:spacing w:after="0" w:line="240" w:lineRule="auto"/>
        <w:ind w:left="113"/>
        <w:jc w:val="center"/>
        <w:rPr>
          <w:rFonts w:ascii="Courier New" w:eastAsia="Times New Roman" w:hAnsi="Courier New" w:cs="Times New Roman"/>
          <w:bCs/>
          <w:color w:val="000000"/>
          <w:sz w:val="24"/>
          <w:szCs w:val="20"/>
          <w:lang w:val="es-AR" w:eastAsia="es-ES"/>
        </w:rPr>
      </w:pPr>
    </w:p>
    <w:p w:rsidR="00F229D5" w:rsidRPr="00925DF9" w:rsidRDefault="00F229D5" w:rsidP="00F229D5">
      <w:pPr>
        <w:spacing w:after="0" w:line="240" w:lineRule="auto"/>
        <w:jc w:val="both"/>
        <w:rPr>
          <w:rFonts w:ascii="Courier New" w:eastAsia="Times New Roman" w:hAnsi="Courier New" w:cs="Times New Roman"/>
          <w:bCs/>
          <w:color w:val="000000"/>
          <w:sz w:val="24"/>
          <w:szCs w:val="20"/>
          <w:lang w:val="es-AR" w:eastAsia="es-ES"/>
        </w:rPr>
      </w:pPr>
    </w:p>
    <w:p w:rsidR="00AC357B" w:rsidRPr="00285C6A" w:rsidRDefault="00F229D5" w:rsidP="00A73834">
      <w:pPr>
        <w:spacing w:line="276" w:lineRule="auto"/>
        <w:ind w:left="709" w:hanging="567"/>
        <w:jc w:val="both"/>
        <w:rPr>
          <w:rFonts w:ascii="Courier New" w:hAnsi="Courier New" w:cs="Courier New"/>
          <w:sz w:val="24"/>
          <w:szCs w:val="24"/>
          <w:lang w:val="pt-BR"/>
        </w:rPr>
      </w:pPr>
      <w:r w:rsidRPr="00925DF9">
        <w:rPr>
          <w:rFonts w:ascii="Courier New" w:eastAsia="Times New Roman" w:hAnsi="Courier New" w:cs="Times New Roman"/>
          <w:b/>
          <w:bCs/>
          <w:color w:val="000000"/>
          <w:sz w:val="24"/>
          <w:szCs w:val="20"/>
          <w:lang w:val="es-AR" w:eastAsia="es-ES"/>
        </w:rPr>
        <w:t>Visto</w:t>
      </w:r>
      <w:r w:rsidR="00A042C6" w:rsidRPr="00925DF9">
        <w:rPr>
          <w:rFonts w:ascii="Courier New" w:eastAsia="Times New Roman" w:hAnsi="Courier New" w:cs="Courier New"/>
          <w:b/>
          <w:bCs/>
          <w:color w:val="000000"/>
          <w:sz w:val="24"/>
          <w:szCs w:val="24"/>
          <w:lang w:val="es-AR" w:eastAsia="es-ES"/>
        </w:rPr>
        <w:t>:</w:t>
      </w:r>
      <w:r w:rsidR="00A042C6" w:rsidRPr="00F249DF">
        <w:rPr>
          <w:rFonts w:ascii="Courier New" w:hAnsi="Courier New" w:cs="Courier New"/>
          <w:sz w:val="24"/>
          <w:szCs w:val="24"/>
        </w:rPr>
        <w:t xml:space="preserve"> </w:t>
      </w:r>
      <w:r w:rsidR="00AC357B" w:rsidRPr="00AC357B">
        <w:rPr>
          <w:rFonts w:ascii="Courier New" w:hAnsi="Courier New" w:cs="Courier New"/>
          <w:sz w:val="24"/>
          <w:szCs w:val="24"/>
        </w:rPr>
        <w:t xml:space="preserve">El expediente 237/22 Iniciado por Luque Daniel Esteban – Ref.: Autorización para  la utilización de espacio público para la instalación de un monumento en calle </w:t>
      </w:r>
      <w:proofErr w:type="spellStart"/>
      <w:r w:rsidR="00AC357B" w:rsidRPr="00AC357B">
        <w:rPr>
          <w:rFonts w:ascii="Courier New" w:hAnsi="Courier New" w:cs="Courier New"/>
          <w:sz w:val="24"/>
          <w:szCs w:val="24"/>
        </w:rPr>
        <w:t>Bv</w:t>
      </w:r>
      <w:proofErr w:type="spellEnd"/>
      <w:r w:rsidR="00AC357B" w:rsidRPr="00AC357B">
        <w:rPr>
          <w:rFonts w:ascii="Courier New" w:hAnsi="Courier New" w:cs="Courier New"/>
          <w:sz w:val="24"/>
          <w:szCs w:val="24"/>
        </w:rPr>
        <w:t xml:space="preserve">. </w:t>
      </w:r>
      <w:r w:rsidR="00AC357B" w:rsidRPr="00285C6A">
        <w:rPr>
          <w:rFonts w:ascii="Courier New" w:hAnsi="Courier New" w:cs="Courier New"/>
          <w:sz w:val="24"/>
          <w:szCs w:val="24"/>
          <w:lang w:val="pt-BR"/>
        </w:rPr>
        <w:t>Alfonsín  esq. Agustín Aguirre; y</w:t>
      </w:r>
    </w:p>
    <w:p w:rsidR="00F229D5" w:rsidRPr="00285C6A" w:rsidRDefault="00F229D5" w:rsidP="00A73834">
      <w:pPr>
        <w:spacing w:after="0" w:line="276" w:lineRule="auto"/>
        <w:ind w:left="644" w:hanging="644"/>
        <w:jc w:val="both"/>
        <w:rPr>
          <w:rFonts w:ascii="Courier New" w:hAnsi="Courier New" w:cs="Courier New"/>
          <w:sz w:val="24"/>
          <w:szCs w:val="24"/>
          <w:lang w:val="pt-BR"/>
        </w:rPr>
      </w:pPr>
    </w:p>
    <w:p w:rsidR="00F229D5" w:rsidRPr="00285C6A" w:rsidRDefault="00F229D5" w:rsidP="00A73834">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A73834">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A73834" w:rsidRDefault="00A73834" w:rsidP="00A73834">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A73834">
      <w:pPr>
        <w:spacing w:after="0" w:line="276" w:lineRule="auto"/>
        <w:jc w:val="center"/>
        <w:rPr>
          <w:rFonts w:ascii="Courier New" w:eastAsia="Times New Roman" w:hAnsi="Courier New" w:cs="Times New Roman"/>
          <w:b/>
          <w:bCs/>
          <w:color w:val="000000"/>
          <w:sz w:val="24"/>
          <w:szCs w:val="20"/>
          <w:lang w:val="pt-BR" w:eastAsia="es-ES"/>
        </w:rPr>
      </w:pPr>
    </w:p>
    <w:p w:rsidR="00AC357B" w:rsidRPr="00AC357B" w:rsidRDefault="00A042C6" w:rsidP="00A73834">
      <w:pPr>
        <w:pStyle w:val="Prrafodelista"/>
        <w:spacing w:line="276" w:lineRule="auto"/>
        <w:jc w:val="both"/>
        <w:rPr>
          <w:rFonts w:ascii="Courier New" w:hAnsi="Courier New" w:cs="Courier New"/>
          <w:sz w:val="24"/>
          <w:szCs w:val="24"/>
        </w:rPr>
      </w:pPr>
      <w:r w:rsidRPr="00AC357B">
        <w:rPr>
          <w:rFonts w:ascii="Courier New" w:eastAsia="Arial Unicode MS" w:hAnsi="Courier New" w:cs="Courier New"/>
          <w:sz w:val="24"/>
          <w:szCs w:val="24"/>
        </w:rPr>
        <w:t xml:space="preserve">Que </w:t>
      </w:r>
      <w:r w:rsidR="00AC357B" w:rsidRPr="00AC357B">
        <w:rPr>
          <w:rFonts w:ascii="Courier New" w:hAnsi="Courier New" w:cs="Courier New"/>
          <w:sz w:val="24"/>
          <w:szCs w:val="24"/>
        </w:rPr>
        <w:t xml:space="preserve">mediante nota  solicita se apruebe la utilización del espacio público ubicado en </w:t>
      </w:r>
      <w:proofErr w:type="spellStart"/>
      <w:r w:rsidR="00AC357B" w:rsidRPr="00AC357B">
        <w:rPr>
          <w:rFonts w:ascii="Courier New" w:hAnsi="Courier New" w:cs="Courier New"/>
          <w:sz w:val="24"/>
          <w:szCs w:val="24"/>
        </w:rPr>
        <w:t>Bv</w:t>
      </w:r>
      <w:proofErr w:type="spellEnd"/>
      <w:r w:rsidR="00AC357B" w:rsidRPr="00AC357B">
        <w:rPr>
          <w:rFonts w:ascii="Courier New" w:hAnsi="Courier New" w:cs="Courier New"/>
          <w:sz w:val="24"/>
          <w:szCs w:val="24"/>
        </w:rPr>
        <w:t>. Al</w:t>
      </w:r>
      <w:r w:rsidR="00285C6A">
        <w:rPr>
          <w:rFonts w:ascii="Courier New" w:hAnsi="Courier New" w:cs="Courier New"/>
          <w:sz w:val="24"/>
          <w:szCs w:val="24"/>
        </w:rPr>
        <w:t>fonsín esquina Agustín Aguirre s</w:t>
      </w:r>
      <w:r w:rsidR="00AC357B" w:rsidRPr="00AC357B">
        <w:rPr>
          <w:rFonts w:ascii="Courier New" w:hAnsi="Courier New" w:cs="Courier New"/>
          <w:sz w:val="24"/>
          <w:szCs w:val="24"/>
        </w:rPr>
        <w:t>ede del edificio de Defensa Civil, para la instalación de un monumento en homenaje al Sr.</w:t>
      </w:r>
      <w:r w:rsidR="00285C6A">
        <w:rPr>
          <w:rFonts w:ascii="Courier New" w:hAnsi="Courier New" w:cs="Courier New"/>
          <w:sz w:val="24"/>
          <w:szCs w:val="24"/>
        </w:rPr>
        <w:t xml:space="preserve"> Luis Guillermo Luque en el 3º A</w:t>
      </w:r>
      <w:r w:rsidR="00AC357B" w:rsidRPr="00AC357B">
        <w:rPr>
          <w:rFonts w:ascii="Courier New" w:hAnsi="Courier New" w:cs="Courier New"/>
          <w:sz w:val="24"/>
          <w:szCs w:val="24"/>
        </w:rPr>
        <w:t>niversario de su fallecimiento;</w:t>
      </w:r>
    </w:p>
    <w:p w:rsidR="00AC357B" w:rsidRPr="00AC357B" w:rsidRDefault="00AC357B" w:rsidP="00A73834">
      <w:pPr>
        <w:pStyle w:val="Prrafodelista"/>
        <w:spacing w:line="276" w:lineRule="auto"/>
        <w:ind w:left="0"/>
        <w:jc w:val="both"/>
        <w:rPr>
          <w:rFonts w:ascii="Courier New" w:hAnsi="Courier New" w:cs="Courier New"/>
          <w:sz w:val="24"/>
          <w:szCs w:val="24"/>
        </w:rPr>
      </w:pPr>
    </w:p>
    <w:p w:rsidR="00AC357B" w:rsidRPr="00AC357B" w:rsidRDefault="00AC357B" w:rsidP="00A73834">
      <w:pPr>
        <w:pStyle w:val="Prrafodelista"/>
        <w:spacing w:line="276" w:lineRule="auto"/>
        <w:jc w:val="both"/>
        <w:rPr>
          <w:rFonts w:ascii="Courier New" w:hAnsi="Courier New" w:cs="Courier New"/>
          <w:sz w:val="24"/>
          <w:szCs w:val="24"/>
        </w:rPr>
      </w:pPr>
      <w:r w:rsidRPr="00AC357B">
        <w:rPr>
          <w:rFonts w:ascii="Courier New" w:hAnsi="Courier New" w:cs="Courier New"/>
          <w:sz w:val="24"/>
          <w:szCs w:val="24"/>
        </w:rPr>
        <w:t xml:space="preserve">Que fue el impulsor de una Defensa Civil de categoría, fomentando la conformación del grupo al cual llamo </w:t>
      </w:r>
      <w:r w:rsidR="00285C6A">
        <w:rPr>
          <w:rFonts w:ascii="Courier New" w:hAnsi="Courier New" w:cs="Courier New"/>
          <w:sz w:val="24"/>
          <w:szCs w:val="24"/>
        </w:rPr>
        <w:t>“</w:t>
      </w:r>
      <w:r w:rsidRPr="00AC357B">
        <w:rPr>
          <w:rFonts w:ascii="Courier New" w:hAnsi="Courier New" w:cs="Courier New"/>
          <w:sz w:val="24"/>
          <w:szCs w:val="24"/>
        </w:rPr>
        <w:t>Los Ángeles Negros</w:t>
      </w:r>
      <w:r w:rsidR="00285C6A">
        <w:rPr>
          <w:rFonts w:ascii="Courier New" w:hAnsi="Courier New" w:cs="Courier New"/>
          <w:sz w:val="24"/>
          <w:szCs w:val="24"/>
        </w:rPr>
        <w:t>”</w:t>
      </w:r>
      <w:r w:rsidRPr="00AC357B">
        <w:rPr>
          <w:rFonts w:ascii="Courier New" w:hAnsi="Courier New" w:cs="Courier New"/>
          <w:sz w:val="24"/>
          <w:szCs w:val="24"/>
        </w:rPr>
        <w:t>, quienes están en forma permanente al servicio de los vecinos de Alta Gracia;</w:t>
      </w:r>
    </w:p>
    <w:p w:rsidR="00AC357B" w:rsidRPr="00AC357B" w:rsidRDefault="00AC357B" w:rsidP="00A73834">
      <w:pPr>
        <w:pStyle w:val="Prrafodelista"/>
        <w:spacing w:line="276" w:lineRule="auto"/>
        <w:jc w:val="both"/>
        <w:rPr>
          <w:rFonts w:ascii="Courier New" w:hAnsi="Courier New" w:cs="Courier New"/>
          <w:sz w:val="24"/>
          <w:szCs w:val="24"/>
        </w:rPr>
      </w:pPr>
      <w:r w:rsidRPr="00AC357B">
        <w:rPr>
          <w:rFonts w:ascii="Courier New" w:hAnsi="Courier New" w:cs="Courier New"/>
          <w:sz w:val="24"/>
          <w:szCs w:val="24"/>
        </w:rPr>
        <w:t xml:space="preserve"> </w:t>
      </w:r>
    </w:p>
    <w:p w:rsidR="00AC357B" w:rsidRPr="00AC357B" w:rsidRDefault="00AC357B" w:rsidP="00A73834">
      <w:pPr>
        <w:pStyle w:val="Prrafodelista"/>
        <w:spacing w:line="276" w:lineRule="auto"/>
        <w:jc w:val="both"/>
        <w:rPr>
          <w:rFonts w:ascii="Courier New" w:hAnsi="Courier New" w:cs="Courier New"/>
          <w:sz w:val="24"/>
          <w:szCs w:val="24"/>
        </w:rPr>
      </w:pPr>
      <w:r w:rsidRPr="00AC357B">
        <w:rPr>
          <w:rFonts w:ascii="Courier New" w:hAnsi="Courier New" w:cs="Courier New"/>
          <w:sz w:val="24"/>
          <w:szCs w:val="24"/>
        </w:rPr>
        <w:t>Que fue el director de la primer FM (103.3), el primer canal de televisión de circuito cerrado AGTC (canal 4), el cual contenía también los primeros programas locales con transmisión en direc</w:t>
      </w:r>
      <w:r w:rsidR="00285C6A">
        <w:rPr>
          <w:rFonts w:ascii="Courier New" w:hAnsi="Courier New" w:cs="Courier New"/>
          <w:sz w:val="24"/>
          <w:szCs w:val="24"/>
        </w:rPr>
        <w:t>to y también fue el creador de Alta G</w:t>
      </w:r>
      <w:r w:rsidRPr="00AC357B">
        <w:rPr>
          <w:rFonts w:ascii="Courier New" w:hAnsi="Courier New" w:cs="Courier New"/>
          <w:sz w:val="24"/>
          <w:szCs w:val="24"/>
        </w:rPr>
        <w:t>racia Canta Y Baila y tantas otras Obras que</w:t>
      </w:r>
      <w:r w:rsidR="00285C6A">
        <w:rPr>
          <w:rFonts w:ascii="Courier New" w:hAnsi="Courier New" w:cs="Courier New"/>
          <w:sz w:val="24"/>
          <w:szCs w:val="24"/>
        </w:rPr>
        <w:t xml:space="preserve"> son</w:t>
      </w:r>
      <w:r w:rsidRPr="00AC357B">
        <w:rPr>
          <w:rFonts w:ascii="Courier New" w:hAnsi="Courier New" w:cs="Courier New"/>
          <w:sz w:val="24"/>
          <w:szCs w:val="24"/>
        </w:rPr>
        <w:t xml:space="preserve"> pequeña  en comparación a la voluntad de en</w:t>
      </w:r>
      <w:r w:rsidR="00285C6A">
        <w:rPr>
          <w:rFonts w:ascii="Courier New" w:hAnsi="Courier New" w:cs="Courier New"/>
          <w:sz w:val="24"/>
          <w:szCs w:val="24"/>
        </w:rPr>
        <w:t>trega que tuvo para su querida Defensa C</w:t>
      </w:r>
      <w:bookmarkStart w:id="0" w:name="_GoBack"/>
      <w:bookmarkEnd w:id="0"/>
      <w:r w:rsidRPr="00AC357B">
        <w:rPr>
          <w:rFonts w:ascii="Courier New" w:hAnsi="Courier New" w:cs="Courier New"/>
          <w:sz w:val="24"/>
          <w:szCs w:val="24"/>
        </w:rPr>
        <w:t>ivil,</w:t>
      </w:r>
    </w:p>
    <w:p w:rsidR="00A042C6" w:rsidRPr="00AC357B" w:rsidRDefault="00A042C6" w:rsidP="00A73834">
      <w:pPr>
        <w:pStyle w:val="Prrafodelista"/>
        <w:spacing w:line="276" w:lineRule="auto"/>
        <w:jc w:val="both"/>
        <w:rPr>
          <w:rFonts w:ascii="Courier New" w:hAnsi="Courier New" w:cs="Courier New"/>
          <w:sz w:val="24"/>
          <w:szCs w:val="24"/>
          <w:shd w:val="clear" w:color="auto" w:fill="FFFFFF"/>
        </w:rPr>
      </w:pPr>
    </w:p>
    <w:p w:rsidR="00F229D5" w:rsidRPr="00A042C6" w:rsidRDefault="00351F39" w:rsidP="00A73834">
      <w:pPr>
        <w:pStyle w:val="Prrafodelista"/>
        <w:spacing w:line="276" w:lineRule="auto"/>
        <w:jc w:val="both"/>
        <w:rPr>
          <w:rFonts w:ascii="Courier New" w:hAnsi="Courier New" w:cs="Courier New"/>
          <w:sz w:val="24"/>
          <w:szCs w:val="24"/>
          <w:lang w:val="es-AR"/>
        </w:rPr>
      </w:pPr>
      <w:r w:rsidRPr="00A042C6">
        <w:rPr>
          <w:rFonts w:ascii="Courier New" w:hAnsi="Courier New" w:cs="Courier New"/>
          <w:sz w:val="24"/>
          <w:szCs w:val="24"/>
          <w:lang w:val="es-AR"/>
        </w:rPr>
        <w:t>Que evaluado</w:t>
      </w:r>
      <w:r w:rsidR="00AC357B">
        <w:rPr>
          <w:rFonts w:ascii="Courier New" w:hAnsi="Courier New" w:cs="Courier New"/>
          <w:sz w:val="24"/>
          <w:szCs w:val="24"/>
          <w:lang w:val="es-AR"/>
        </w:rPr>
        <w:t xml:space="preserve"> el expediente </w:t>
      </w:r>
      <w:r w:rsidR="00A042C6">
        <w:rPr>
          <w:rFonts w:ascii="Courier New" w:hAnsi="Courier New" w:cs="Courier New"/>
          <w:sz w:val="24"/>
          <w:szCs w:val="24"/>
          <w:lang w:val="es-AR"/>
        </w:rPr>
        <w:t xml:space="preserve">por la Comisión de Legislación </w:t>
      </w:r>
      <w:r w:rsidR="00AC357B">
        <w:rPr>
          <w:rFonts w:ascii="Courier New" w:hAnsi="Courier New" w:cs="Courier New"/>
          <w:sz w:val="24"/>
          <w:szCs w:val="24"/>
          <w:lang w:val="es-AR"/>
        </w:rPr>
        <w:t>General, emite despacho favorable, aprobado por unanimidad en Sesión Ordinaria del día 09 de marzo de 2022</w:t>
      </w:r>
      <w:r w:rsidR="00F229D5" w:rsidRPr="00A042C6">
        <w:rPr>
          <w:rFonts w:ascii="Courier New" w:hAnsi="Courier New" w:cs="Courier New"/>
          <w:sz w:val="24"/>
          <w:szCs w:val="24"/>
          <w:lang w:val="es-AR"/>
        </w:rPr>
        <w:t>.</w:t>
      </w:r>
    </w:p>
    <w:p w:rsidR="00F229D5" w:rsidRDefault="00F229D5" w:rsidP="00A73834">
      <w:pPr>
        <w:spacing w:after="200" w:line="276" w:lineRule="auto"/>
        <w:ind w:left="720"/>
        <w:contextualSpacing/>
        <w:jc w:val="both"/>
        <w:rPr>
          <w:rFonts w:ascii="Courier New" w:hAnsi="Courier New" w:cs="Courier New"/>
          <w:sz w:val="24"/>
          <w:szCs w:val="24"/>
          <w:lang w:val="es-AR"/>
        </w:rPr>
      </w:pPr>
    </w:p>
    <w:p w:rsidR="00A73834" w:rsidRDefault="00A73834" w:rsidP="00A73834">
      <w:pPr>
        <w:spacing w:after="200" w:line="276" w:lineRule="auto"/>
        <w:ind w:left="720"/>
        <w:contextualSpacing/>
        <w:jc w:val="both"/>
        <w:rPr>
          <w:rFonts w:ascii="Courier New" w:hAnsi="Courier New" w:cs="Courier New"/>
          <w:sz w:val="24"/>
          <w:szCs w:val="24"/>
          <w:lang w:val="es-AR"/>
        </w:rPr>
      </w:pPr>
    </w:p>
    <w:p w:rsidR="00A73834" w:rsidRDefault="00A73834" w:rsidP="00A73834">
      <w:pPr>
        <w:spacing w:after="200" w:line="276" w:lineRule="auto"/>
        <w:ind w:left="720"/>
        <w:contextualSpacing/>
        <w:jc w:val="both"/>
        <w:rPr>
          <w:rFonts w:ascii="Courier New" w:hAnsi="Courier New" w:cs="Courier New"/>
          <w:sz w:val="24"/>
          <w:szCs w:val="24"/>
          <w:lang w:val="es-AR"/>
        </w:rPr>
      </w:pPr>
    </w:p>
    <w:p w:rsidR="00A73834" w:rsidRDefault="00A73834" w:rsidP="00A73834">
      <w:pPr>
        <w:spacing w:after="200" w:line="276" w:lineRule="auto"/>
        <w:ind w:left="720"/>
        <w:contextualSpacing/>
        <w:jc w:val="both"/>
        <w:rPr>
          <w:rFonts w:ascii="Courier New" w:hAnsi="Courier New" w:cs="Courier New"/>
          <w:sz w:val="24"/>
          <w:szCs w:val="24"/>
          <w:lang w:val="es-AR"/>
        </w:rPr>
      </w:pPr>
    </w:p>
    <w:p w:rsidR="00A73834" w:rsidRDefault="00A73834" w:rsidP="00A73834">
      <w:pPr>
        <w:spacing w:after="200" w:line="276" w:lineRule="auto"/>
        <w:ind w:left="720"/>
        <w:contextualSpacing/>
        <w:jc w:val="both"/>
        <w:rPr>
          <w:rFonts w:ascii="Courier New" w:hAnsi="Courier New" w:cs="Courier New"/>
          <w:sz w:val="24"/>
          <w:szCs w:val="24"/>
          <w:lang w:val="es-AR"/>
        </w:rPr>
      </w:pPr>
    </w:p>
    <w:p w:rsidR="00A73834" w:rsidRDefault="00A73834" w:rsidP="00A73834">
      <w:pPr>
        <w:spacing w:after="200" w:line="276" w:lineRule="auto"/>
        <w:ind w:left="720"/>
        <w:contextualSpacing/>
        <w:jc w:val="right"/>
        <w:rPr>
          <w:rFonts w:ascii="Courier New" w:hAnsi="Courier New" w:cs="Courier New"/>
          <w:sz w:val="24"/>
          <w:szCs w:val="24"/>
          <w:lang w:val="es-AR"/>
        </w:rPr>
      </w:pPr>
      <w:r>
        <w:rPr>
          <w:rFonts w:ascii="Courier New" w:hAnsi="Courier New" w:cs="Courier New"/>
          <w:sz w:val="24"/>
          <w:szCs w:val="24"/>
          <w:lang w:val="es-AR"/>
        </w:rPr>
        <w:t>...///</w:t>
      </w:r>
    </w:p>
    <w:p w:rsidR="00A73834" w:rsidRPr="00925DF9" w:rsidRDefault="00A73834" w:rsidP="00A73834">
      <w:pPr>
        <w:spacing w:after="200" w:line="276" w:lineRule="auto"/>
        <w:contextualSpacing/>
        <w:rPr>
          <w:rFonts w:ascii="Courier New" w:hAnsi="Courier New" w:cs="Courier New"/>
          <w:sz w:val="24"/>
          <w:szCs w:val="24"/>
          <w:lang w:val="es-AR"/>
        </w:rPr>
      </w:pPr>
      <w:r>
        <w:rPr>
          <w:rFonts w:ascii="Courier New" w:hAnsi="Courier New" w:cs="Courier New"/>
          <w:sz w:val="24"/>
          <w:szCs w:val="24"/>
          <w:lang w:val="es-AR"/>
        </w:rPr>
        <w:lastRenderedPageBreak/>
        <w:t>...///2.-</w:t>
      </w:r>
    </w:p>
    <w:p w:rsidR="00F229D5" w:rsidRPr="00925DF9" w:rsidRDefault="00F229D5" w:rsidP="00A73834">
      <w:pPr>
        <w:spacing w:after="200" w:line="276" w:lineRule="auto"/>
        <w:ind w:left="720"/>
        <w:contextualSpacing/>
        <w:jc w:val="both"/>
        <w:rPr>
          <w:rFonts w:ascii="Courier New" w:hAnsi="Courier New" w:cs="Courier New"/>
          <w:sz w:val="24"/>
          <w:szCs w:val="24"/>
          <w:lang w:val="es-AR"/>
        </w:rPr>
      </w:pPr>
    </w:p>
    <w:p w:rsidR="00F229D5" w:rsidRPr="00925DF9" w:rsidRDefault="00F229D5" w:rsidP="00A73834">
      <w:pPr>
        <w:spacing w:after="200" w:line="276"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F229D5" w:rsidRDefault="00F229D5" w:rsidP="00A73834">
      <w:pPr>
        <w:spacing w:before="100" w:beforeAutospacing="1" w:after="100" w:afterAutospacing="1" w:line="276"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F229D5" w:rsidRPr="00925DF9" w:rsidRDefault="00F229D5" w:rsidP="00A73834">
      <w:pPr>
        <w:spacing w:after="0" w:line="276" w:lineRule="auto"/>
        <w:rPr>
          <w:rFonts w:ascii="Courier New" w:hAnsi="Courier New" w:cs="Courier New"/>
          <w:sz w:val="24"/>
          <w:szCs w:val="24"/>
          <w:lang w:val="es-MX"/>
        </w:rPr>
      </w:pPr>
    </w:p>
    <w:p w:rsidR="00A042C6" w:rsidRPr="00A73834" w:rsidRDefault="00F229D5" w:rsidP="00A73834">
      <w:pPr>
        <w:spacing w:before="100" w:beforeAutospacing="1" w:after="0" w:line="276" w:lineRule="auto"/>
        <w:ind w:left="709" w:hanging="709"/>
        <w:jc w:val="both"/>
        <w:rPr>
          <w:rFonts w:ascii="Courier New" w:hAnsi="Courier New" w:cs="Courier New"/>
          <w:color w:val="222222"/>
          <w:sz w:val="24"/>
          <w:szCs w:val="24"/>
          <w:lang w:eastAsia="es-AR"/>
        </w:rPr>
      </w:pPr>
      <w:r w:rsidRPr="00925DF9">
        <w:rPr>
          <w:rFonts w:ascii="Courier New" w:hAnsi="Courier New" w:cs="Courier New"/>
          <w:b/>
          <w:sz w:val="24"/>
          <w:szCs w:val="24"/>
          <w:u w:val="single"/>
          <w:lang w:val="es-AR"/>
        </w:rPr>
        <w:t>Art.1</w:t>
      </w:r>
      <w:r w:rsidR="001B613A">
        <w:rPr>
          <w:rFonts w:ascii="Courier New" w:hAnsi="Courier New" w:cs="Courier New"/>
          <w:b/>
          <w:sz w:val="24"/>
          <w:szCs w:val="24"/>
          <w:lang w:val="es-AR"/>
        </w:rPr>
        <w:t xml:space="preserve"> </w:t>
      </w:r>
      <w:r w:rsidR="00AC357B" w:rsidRPr="00AC357B">
        <w:rPr>
          <w:rFonts w:ascii="Courier New" w:hAnsi="Courier New" w:cs="Courier New"/>
          <w:b/>
          <w:sz w:val="24"/>
          <w:szCs w:val="24"/>
        </w:rPr>
        <w:t>AUTORIZAR</w:t>
      </w:r>
      <w:r w:rsidR="00AC357B" w:rsidRPr="00AC357B">
        <w:rPr>
          <w:rFonts w:ascii="Courier New" w:hAnsi="Courier New" w:cs="Courier New"/>
          <w:sz w:val="24"/>
          <w:szCs w:val="24"/>
        </w:rPr>
        <w:t xml:space="preserve"> </w:t>
      </w:r>
      <w:r w:rsidR="00AC357B" w:rsidRPr="00AC357B">
        <w:rPr>
          <w:rFonts w:ascii="Courier New" w:hAnsi="Courier New" w:cs="Courier New"/>
          <w:color w:val="222222"/>
          <w:sz w:val="24"/>
          <w:szCs w:val="24"/>
          <w:lang w:eastAsia="es-AR"/>
        </w:rPr>
        <w:t xml:space="preserve">el uso del espacio público ubicado en </w:t>
      </w:r>
      <w:proofErr w:type="spellStart"/>
      <w:r w:rsidR="00AC357B" w:rsidRPr="00AC357B">
        <w:rPr>
          <w:rFonts w:ascii="Courier New" w:hAnsi="Courier New" w:cs="Courier New"/>
          <w:color w:val="222222"/>
          <w:sz w:val="24"/>
          <w:szCs w:val="24"/>
          <w:lang w:eastAsia="es-AR"/>
        </w:rPr>
        <w:t>Bv</w:t>
      </w:r>
      <w:proofErr w:type="spellEnd"/>
      <w:r w:rsidR="00AC357B" w:rsidRPr="00AC357B">
        <w:rPr>
          <w:rFonts w:ascii="Courier New" w:hAnsi="Courier New" w:cs="Courier New"/>
          <w:color w:val="222222"/>
          <w:sz w:val="24"/>
          <w:szCs w:val="24"/>
          <w:lang w:eastAsia="es-AR"/>
        </w:rPr>
        <w:t>. Raúl Alfonsín y Agustín Aguirre  para la colocación de una escultura en homenaje a Luis Guillermo Luque realizada en su totalidad por su familia.</w:t>
      </w:r>
    </w:p>
    <w:p w:rsidR="00F229D5" w:rsidRPr="00925DF9" w:rsidRDefault="00AC357B" w:rsidP="00A73834">
      <w:pPr>
        <w:spacing w:before="100" w:beforeAutospacing="1" w:after="100" w:afterAutospacing="1" w:line="276" w:lineRule="auto"/>
        <w:ind w:left="709" w:hanging="709"/>
        <w:jc w:val="both"/>
        <w:rPr>
          <w:rFonts w:ascii="Courier New" w:eastAsia="Times New Roman" w:hAnsi="Courier New" w:cs="Courier New"/>
          <w:b/>
          <w:sz w:val="24"/>
          <w:szCs w:val="24"/>
          <w:lang w:eastAsia="es-AR"/>
        </w:rPr>
      </w:pPr>
      <w:r>
        <w:rPr>
          <w:rFonts w:ascii="Courier New" w:eastAsia="Times New Roman" w:hAnsi="Courier New" w:cs="Courier New"/>
          <w:b/>
          <w:sz w:val="24"/>
          <w:szCs w:val="24"/>
          <w:u w:val="single"/>
          <w:lang w:eastAsia="es-AR"/>
        </w:rPr>
        <w:t>Art.2</w:t>
      </w:r>
      <w:r w:rsidR="00F229D5" w:rsidRPr="00925DF9">
        <w:rPr>
          <w:rFonts w:ascii="Courier New" w:eastAsia="Times New Roman" w:hAnsi="Courier New" w:cs="Courier New"/>
          <w:b/>
          <w:sz w:val="24"/>
          <w:szCs w:val="24"/>
          <w:lang w:eastAsia="es-AR"/>
        </w:rPr>
        <w:t>:</w:t>
      </w:r>
      <w:r w:rsidR="00F229D5" w:rsidRPr="00925DF9">
        <w:rPr>
          <w:rFonts w:ascii="Courier New" w:eastAsia="Times New Roman" w:hAnsi="Courier New" w:cs="Courier New"/>
          <w:sz w:val="24"/>
          <w:szCs w:val="24"/>
          <w:lang w:eastAsia="es-AR"/>
        </w:rPr>
        <w:t xml:space="preserve"> </w:t>
      </w:r>
      <w:r w:rsidR="00F229D5" w:rsidRPr="00925DF9">
        <w:rPr>
          <w:rFonts w:ascii="Courier New" w:eastAsia="Times New Roman" w:hAnsi="Courier New" w:cs="Courier New"/>
          <w:b/>
          <w:sz w:val="24"/>
          <w:szCs w:val="24"/>
          <w:lang w:eastAsia="es-AR"/>
        </w:rPr>
        <w:t xml:space="preserve">PROTOCOLISECE, </w:t>
      </w:r>
      <w:r w:rsidR="00F229D5"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Pr="00925DF9" w:rsidRDefault="00F229D5" w:rsidP="00A73834">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A73834">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AC357B">
        <w:rPr>
          <w:rFonts w:ascii="Courier New" w:eastAsia="Arial Unicode MS" w:hAnsi="Courier New" w:cs="ShelleyAllegroScript-Normal"/>
          <w:b/>
          <w:sz w:val="24"/>
          <w:szCs w:val="24"/>
        </w:rPr>
        <w:t xml:space="preserve"> NUEVE</w:t>
      </w:r>
      <w:r w:rsidRPr="00925DF9">
        <w:rPr>
          <w:rFonts w:ascii="Courier New" w:eastAsia="Arial Unicode MS" w:hAnsi="Courier New" w:cs="ShelleyAllegroScript-Normal"/>
          <w:b/>
          <w:sz w:val="24"/>
          <w:szCs w:val="24"/>
          <w:lang w:val="es-ES_tradnl"/>
        </w:rPr>
        <w:t xml:space="preserve"> </w:t>
      </w:r>
      <w:r w:rsidR="00AC357B">
        <w:rPr>
          <w:rFonts w:ascii="Courier New" w:eastAsia="Times New Roman" w:hAnsi="Courier New" w:cs="Times New Roman"/>
          <w:b/>
          <w:bCs/>
          <w:color w:val="000000"/>
          <w:sz w:val="24"/>
          <w:szCs w:val="20"/>
          <w:lang w:eastAsia="es-ES"/>
        </w:rPr>
        <w:t>DIAS DEL MES DE MARZO DEL AÑO DOS MIL VEINTIDOS</w:t>
      </w:r>
      <w:r w:rsidRPr="00925DF9">
        <w:rPr>
          <w:rFonts w:ascii="Courier New" w:eastAsia="Times New Roman" w:hAnsi="Courier New" w:cs="Times New Roman"/>
          <w:b/>
          <w:bCs/>
          <w:color w:val="000000"/>
          <w:sz w:val="24"/>
          <w:szCs w:val="20"/>
          <w:lang w:eastAsia="es-ES"/>
        </w:rPr>
        <w:t>.-</w:t>
      </w:r>
    </w:p>
    <w:p w:rsidR="00F229D5" w:rsidRDefault="00F229D5" w:rsidP="00A73834">
      <w:pPr>
        <w:spacing w:line="276" w:lineRule="auto"/>
      </w:pPr>
    </w:p>
    <w:p w:rsidR="00A05052" w:rsidRDefault="00A05052" w:rsidP="00A73834">
      <w:pPr>
        <w:spacing w:line="276" w:lineRule="auto"/>
      </w:pPr>
    </w:p>
    <w:sectPr w:rsidR="00A0505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1369FA"/>
    <w:rsid w:val="001B613A"/>
    <w:rsid w:val="00285C6A"/>
    <w:rsid w:val="00351F39"/>
    <w:rsid w:val="008409D8"/>
    <w:rsid w:val="008D15C2"/>
    <w:rsid w:val="008E1CC8"/>
    <w:rsid w:val="009335DB"/>
    <w:rsid w:val="009F44DF"/>
    <w:rsid w:val="00A042C6"/>
    <w:rsid w:val="00A05052"/>
    <w:rsid w:val="00A07CF0"/>
    <w:rsid w:val="00A73834"/>
    <w:rsid w:val="00A771BF"/>
    <w:rsid w:val="00AC357B"/>
    <w:rsid w:val="00AC7969"/>
    <w:rsid w:val="00C933BB"/>
    <w:rsid w:val="00CB7043"/>
    <w:rsid w:val="00E316C9"/>
    <w:rsid w:val="00EF79A1"/>
    <w:rsid w:val="00F229D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deglobo">
    <w:name w:val="Balloon Text"/>
    <w:basedOn w:val="Normal"/>
    <w:link w:val="TextodegloboCar"/>
    <w:uiPriority w:val="99"/>
    <w:semiHidden/>
    <w:unhideWhenUsed/>
    <w:rsid w:val="00C933B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933B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287</Words>
  <Characters>1582</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4</cp:revision>
  <cp:lastPrinted>2022-01-04T13:48:00Z</cp:lastPrinted>
  <dcterms:created xsi:type="dcterms:W3CDTF">2022-03-10T10:57:00Z</dcterms:created>
  <dcterms:modified xsi:type="dcterms:W3CDTF">2022-03-10T13:36:00Z</dcterms:modified>
</cp:coreProperties>
</file>