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206D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12070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206DB" w:rsidRDefault="00F229D5" w:rsidP="00E206DB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  <w:r w:rsidRPr="00925DF9">
        <w:rPr>
          <w:rFonts w:ascii="Courier New" w:hAnsi="Courier New"/>
          <w:color w:val="000000"/>
          <w:sz w:val="24"/>
          <w:lang w:val="es-AR"/>
        </w:rPr>
        <w:t>Visto</w:t>
      </w:r>
      <w:r w:rsidRPr="00925DF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Pr="00F229D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206DB">
        <w:rPr>
          <w:rFonts w:ascii="Courier New" w:hAnsi="Courier New" w:cs="Courier New"/>
          <w:b w:val="0"/>
          <w:sz w:val="24"/>
          <w:szCs w:val="24"/>
          <w:lang w:val="es-ES_tradnl"/>
        </w:rPr>
        <w:t>El expediente 1697/2021 presentado por Linares Ester Ramona – Eximición de Tasa por</w:t>
      </w:r>
      <w:r w:rsidR="00E206D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E206D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E206D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E206D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229D5" w:rsidRPr="00925DF9" w:rsidRDefault="00F229D5" w:rsidP="00EE28E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F229D5" w:rsidRPr="008D15C2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D7108" w:rsidRDefault="00ED7108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206DB" w:rsidRPr="00E206DB" w:rsidRDefault="00FB0A6F" w:rsidP="00E206D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206DB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206DB" w:rsidRPr="00E206DB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E206DB" w:rsidRPr="00E206DB">
        <w:rPr>
          <w:rFonts w:ascii="Courier New" w:hAnsi="Courier New" w:cs="Courier New"/>
          <w:sz w:val="24"/>
          <w:szCs w:val="24"/>
          <w:lang w:val="es-ES_tradnl"/>
        </w:rPr>
        <w:t>e</w:t>
      </w:r>
      <w:r w:rsidR="00E206DB" w:rsidRPr="00E206DB">
        <w:rPr>
          <w:rFonts w:ascii="Courier New" w:hAnsi="Courier New" w:cs="Courier New"/>
          <w:sz w:val="24"/>
          <w:szCs w:val="24"/>
          <w:lang w:val="es-ES_tradnl"/>
        </w:rPr>
        <w:t xml:space="preserve">ximición de la </w:t>
      </w:r>
      <w:r w:rsidR="00E206DB" w:rsidRPr="00E206DB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E206DB" w:rsidRPr="00E206DB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E206DB" w:rsidRPr="00E206DB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E206DB" w:rsidRPr="00E206DB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E206DB" w:rsidRPr="00E206DB">
        <w:rPr>
          <w:rFonts w:ascii="Courier New" w:eastAsia="Arial Unicode MS" w:hAnsi="Courier New" w:cs="Courier New"/>
          <w:sz w:val="24"/>
          <w:szCs w:val="24"/>
        </w:rPr>
        <w:t xml:space="preserve"> Cuenta Municipal Nº 00012340;   </w:t>
      </w:r>
    </w:p>
    <w:p w:rsidR="00E206DB" w:rsidRPr="00E206DB" w:rsidRDefault="00E206DB" w:rsidP="00E206DB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E206DB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7F1D37" w:rsidRDefault="00E206DB" w:rsidP="00E206D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206DB"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que se trata de un hogar unipersonal cuyos ingresos provienen del trabajo informal y de la pensión municipal siendo estos únicos y no llegando a cubrir sus necesidades básicas por lo que sugiere se le otorgue el beneficio a este hogar en condición de vulnerabilidad;</w:t>
      </w:r>
    </w:p>
    <w:p w:rsidR="00E206DB" w:rsidRPr="00E206DB" w:rsidRDefault="00E206DB" w:rsidP="00E206D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9D5" w:rsidRPr="00E206DB" w:rsidRDefault="00351F39" w:rsidP="00E206DB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E206DB"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F229D5" w:rsidRPr="00E206DB">
        <w:rPr>
          <w:rFonts w:ascii="Courier New" w:hAnsi="Courier New" w:cs="Courier New"/>
          <w:sz w:val="24"/>
          <w:szCs w:val="24"/>
          <w:lang w:val="es-AR"/>
        </w:rPr>
        <w:t xml:space="preserve"> el expediente  por la Comisión de Hacienda, emite despacho favorable, aprobad</w:t>
      </w:r>
      <w:r w:rsidR="007F1D37" w:rsidRPr="00E206DB">
        <w:rPr>
          <w:rFonts w:ascii="Courier New" w:hAnsi="Courier New" w:cs="Courier New"/>
          <w:sz w:val="24"/>
          <w:szCs w:val="24"/>
          <w:lang w:val="es-AR"/>
        </w:rPr>
        <w:t>o por unanimidad en Sesión O</w:t>
      </w:r>
      <w:r w:rsidR="00F229D5" w:rsidRPr="00E206DB">
        <w:rPr>
          <w:rFonts w:ascii="Courier New" w:hAnsi="Courier New" w:cs="Courier New"/>
          <w:sz w:val="24"/>
          <w:szCs w:val="24"/>
          <w:lang w:val="es-AR"/>
        </w:rPr>
        <w:t xml:space="preserve">rdinaria del día </w:t>
      </w:r>
      <w:r w:rsidR="00E206DB">
        <w:rPr>
          <w:rFonts w:ascii="Courier New" w:hAnsi="Courier New" w:cs="Courier New"/>
          <w:sz w:val="24"/>
          <w:szCs w:val="24"/>
          <w:lang w:val="es-AR"/>
        </w:rPr>
        <w:t>16</w:t>
      </w:r>
      <w:r w:rsidR="007F1D37" w:rsidRPr="00E206DB">
        <w:rPr>
          <w:rFonts w:ascii="Courier New" w:hAnsi="Courier New" w:cs="Courier New"/>
          <w:sz w:val="24"/>
          <w:szCs w:val="24"/>
          <w:lang w:val="es-AR"/>
        </w:rPr>
        <w:t xml:space="preserve"> de marzo de 2022</w:t>
      </w:r>
      <w:r w:rsidR="00F229D5" w:rsidRPr="00E206DB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F229D5" w:rsidRPr="00E206DB" w:rsidRDefault="00F229D5" w:rsidP="00E206DB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B0752" w:rsidRPr="00925DF9" w:rsidRDefault="00CB0752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Pr="00925DF9" w:rsidRDefault="00F229D5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229D5" w:rsidRPr="00925DF9" w:rsidRDefault="00F229D5" w:rsidP="007F1D3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F229D5" w:rsidRDefault="00F229D5" w:rsidP="00E206D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C10561">
        <w:rPr>
          <w:rFonts w:ascii="Courier New" w:eastAsia="Arial Unicode MS" w:hAnsi="Courier New" w:cs="Courier New"/>
          <w:sz w:val="24"/>
          <w:szCs w:val="24"/>
        </w:rPr>
        <w:t>el CIEN POR CIENTO (100%) el pago  de la deuda en conce</w:t>
      </w:r>
      <w:r w:rsidR="00CB0752">
        <w:rPr>
          <w:rFonts w:ascii="Courier New" w:eastAsia="Arial Unicode MS" w:hAnsi="Courier New" w:cs="Courier New"/>
          <w:sz w:val="24"/>
          <w:szCs w:val="24"/>
        </w:rPr>
        <w:t xml:space="preserve">pto de Tasa </w:t>
      </w:r>
      <w:r w:rsidR="00E206DB">
        <w:rPr>
          <w:rFonts w:ascii="Courier New" w:eastAsia="Arial Unicode MS" w:hAnsi="Courier New" w:cs="Courier New"/>
          <w:sz w:val="24"/>
          <w:szCs w:val="24"/>
        </w:rPr>
        <w:t xml:space="preserve">por Servicio a la Propiedad </w:t>
      </w:r>
      <w:r w:rsidR="00CB0752">
        <w:rPr>
          <w:rFonts w:ascii="Courier New" w:eastAsia="Arial Unicode MS" w:hAnsi="Courier New" w:cs="Courier New"/>
          <w:sz w:val="24"/>
          <w:szCs w:val="24"/>
        </w:rPr>
        <w:t>Cu</w:t>
      </w:r>
      <w:r w:rsidR="00EE28E5">
        <w:rPr>
          <w:rFonts w:ascii="Courier New" w:eastAsia="Arial Unicode MS" w:hAnsi="Courier New" w:cs="Courier New"/>
          <w:sz w:val="24"/>
          <w:szCs w:val="24"/>
        </w:rPr>
        <w:t>e</w:t>
      </w:r>
      <w:r w:rsidR="00E206DB">
        <w:rPr>
          <w:rFonts w:ascii="Courier New" w:eastAsia="Arial Unicode MS" w:hAnsi="Courier New" w:cs="Courier New"/>
          <w:sz w:val="24"/>
          <w:szCs w:val="24"/>
        </w:rPr>
        <w:t>nta Municipal Nº00012340</w:t>
      </w:r>
      <w:r w:rsidR="00C1056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10561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C10561">
        <w:rPr>
          <w:rFonts w:ascii="Courier New" w:eastAsia="Arial Unicode MS" w:hAnsi="Courier New" w:cs="Courier New"/>
          <w:sz w:val="24"/>
          <w:szCs w:val="24"/>
        </w:rPr>
        <w:t>2</w:t>
      </w:r>
      <w:r w:rsidR="00C10561" w:rsidRPr="00C7307E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C1056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FB0A6F" w:rsidRPr="00925DF9" w:rsidRDefault="00ED7108" w:rsidP="00E206DB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E206D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E206DB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206D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DIECISÉIS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351F39"/>
    <w:rsid w:val="004E0F7C"/>
    <w:rsid w:val="007F1D37"/>
    <w:rsid w:val="008D15C2"/>
    <w:rsid w:val="00A05052"/>
    <w:rsid w:val="00A771BF"/>
    <w:rsid w:val="00B504CF"/>
    <w:rsid w:val="00C10561"/>
    <w:rsid w:val="00CB0752"/>
    <w:rsid w:val="00E206DB"/>
    <w:rsid w:val="00ED7108"/>
    <w:rsid w:val="00EE28E5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dcterms:created xsi:type="dcterms:W3CDTF">2022-03-17T11:13:00Z</dcterms:created>
  <dcterms:modified xsi:type="dcterms:W3CDTF">2022-03-17T11:18:00Z</dcterms:modified>
</cp:coreProperties>
</file>