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DF76B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22A8" w:rsidRDefault="00F229D5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DF76B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45/2022 - iniciado por Vergara Elena Mabel, solicitando eximición de Tasa por Servicio a la Propiedad, Tasa por Administración y Mantenimiento de Cementerios y Tasa que Incide sobre el Automotor por discapacidad; y  </w:t>
      </w:r>
    </w:p>
    <w:p w:rsidR="00DF76B6" w:rsidRDefault="00DF76B6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F76B6" w:rsidRPr="00226395" w:rsidRDefault="00DF76B6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F76B6" w:rsidRPr="00DF76B6" w:rsidRDefault="00661D01" w:rsidP="00DF76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DF76B6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>Cuenta Municipal Nº 00027755,</w:t>
      </w:r>
      <w:r w:rsidR="00DF76B6" w:rsidRPr="00DF76B6">
        <w:rPr>
          <w:rFonts w:ascii="Courier New" w:hAnsi="Courier New" w:cs="Courier New"/>
          <w:sz w:val="24"/>
          <w:szCs w:val="24"/>
          <w:lang w:val="es-ES_tradnl"/>
        </w:rPr>
        <w:t xml:space="preserve"> Tasa por Administración y Mantenimiento de Cementerios 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 xml:space="preserve">Cuenta Municipal Nº 001930  y </w:t>
      </w:r>
      <w:r w:rsidR="00DF76B6" w:rsidRPr="00DF76B6">
        <w:rPr>
          <w:rFonts w:ascii="Courier New" w:hAnsi="Courier New" w:cs="Courier New"/>
          <w:sz w:val="24"/>
          <w:szCs w:val="24"/>
          <w:lang w:val="es-ES_tradnl"/>
        </w:rPr>
        <w:t>Tasa que Incide sobre el Automotor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 xml:space="preserve"> Cuenta Municipal Dominio NºAB365FF;</w:t>
      </w:r>
    </w:p>
    <w:p w:rsidR="00DF76B6" w:rsidRDefault="00DF76B6" w:rsidP="00DF76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22FBE" w:rsidRDefault="00DF76B6" w:rsidP="00DF76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presenta certificado de discapacidad; </w:t>
      </w:r>
    </w:p>
    <w:p w:rsidR="00DF76B6" w:rsidRPr="00DF76B6" w:rsidRDefault="00DF76B6" w:rsidP="00DF76B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EC04EE" w:rsidRPr="004922A8" w:rsidRDefault="00EC04EE" w:rsidP="00622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F76B6">
        <w:rPr>
          <w:rFonts w:ascii="Courier New" w:eastAsia="Arial Unicode MS" w:hAnsi="Courier New" w:cs="Courier New"/>
          <w:sz w:val="24"/>
          <w:szCs w:val="24"/>
        </w:rPr>
        <w:t>00027755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DF76B6" w:rsidRDefault="0043309A" w:rsidP="00DF76B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DF76B6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F76B6"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DF76B6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DF76B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 al titular de la cuenta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Administración y Mantenimiento de Cementerios </w:t>
      </w:r>
      <w:r w:rsidR="00DF76B6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F76B6">
        <w:rPr>
          <w:rFonts w:ascii="Courier New" w:eastAsia="Arial Unicode MS" w:hAnsi="Courier New" w:cs="Courier New"/>
          <w:sz w:val="24"/>
          <w:szCs w:val="24"/>
        </w:rPr>
        <w:t>001930</w:t>
      </w:r>
      <w:r w:rsidR="00DF76B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43309A" w:rsidRDefault="0043309A" w:rsidP="00DF76B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3309A" w:rsidRDefault="0043309A" w:rsidP="00DF76B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3309A" w:rsidRDefault="0043309A" w:rsidP="0043309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</w:t>
      </w:r>
    </w:p>
    <w:p w:rsidR="0043309A" w:rsidRDefault="0043309A" w:rsidP="0043309A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DF76B6" w:rsidRDefault="0043309A" w:rsidP="0043309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DF76B6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F76B6"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DF76B6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DF76B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>Tasa que Incide sobre los Automotores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76B6" w:rsidRPr="00EC04EE">
        <w:rPr>
          <w:rFonts w:ascii="Courier New" w:eastAsia="Arial Unicode MS" w:hAnsi="Courier New" w:cs="Courier New"/>
          <w:sz w:val="24"/>
          <w:szCs w:val="24"/>
        </w:rPr>
        <w:t>Cuenta Municipal</w:t>
      </w:r>
      <w:r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="00DF76B6" w:rsidRPr="00EC04E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733ED7">
        <w:rPr>
          <w:rFonts w:ascii="Courier New" w:eastAsia="Arial Unicode MS" w:hAnsi="Courier New" w:cs="Courier New"/>
          <w:sz w:val="24"/>
          <w:szCs w:val="24"/>
        </w:rPr>
        <w:t xml:space="preserve"> AB365FF</w:t>
      </w:r>
      <w:bookmarkStart w:id="0" w:name="_GoBack"/>
      <w:bookmarkEnd w:id="0"/>
      <w:r w:rsidR="00DF76B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43309A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Art.4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7749"/>
    <w:rsid w:val="00205EB4"/>
    <w:rsid w:val="00222C57"/>
    <w:rsid w:val="00226395"/>
    <w:rsid w:val="002A7302"/>
    <w:rsid w:val="002F6507"/>
    <w:rsid w:val="003200BD"/>
    <w:rsid w:val="00335286"/>
    <w:rsid w:val="00351F39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33ED7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7B153-0F5B-4036-BAA3-DD9F2B6AA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2022-04-18T10:49:00Z</cp:lastPrinted>
  <dcterms:created xsi:type="dcterms:W3CDTF">2022-04-18T10:57:00Z</dcterms:created>
  <dcterms:modified xsi:type="dcterms:W3CDTF">2022-04-18T13:27:00Z</dcterms:modified>
</cp:coreProperties>
</file>