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53437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11816" w:rsidRPr="00CF3135" w:rsidRDefault="00F229D5" w:rsidP="00011816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534378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34378">
        <w:rPr>
          <w:rFonts w:ascii="Courier New" w:eastAsia="Courier New" w:hAnsi="Courier New" w:cs="Courier New"/>
          <w:sz w:val="24"/>
          <w:szCs w:val="24"/>
        </w:rPr>
        <w:t>Que la Legislatura de la Provincia de Córdoba ha sancionado</w:t>
      </w:r>
      <w:r w:rsidR="00534378" w:rsidRPr="0053437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00534378">
        <w:rPr>
          <w:rFonts w:ascii="Courier New" w:eastAsia="Courier New" w:hAnsi="Courier New" w:cs="Courier New"/>
          <w:sz w:val="24"/>
          <w:szCs w:val="24"/>
        </w:rPr>
        <w:t>La ley provincial N° 10544; y</w:t>
      </w:r>
    </w:p>
    <w:p w:rsidR="00074E12" w:rsidRPr="003A0CA9" w:rsidRDefault="00074E12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534378" w:rsidRDefault="00534378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01181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34378" w:rsidRDefault="00661D01" w:rsidP="00534378">
      <w:pPr>
        <w:pStyle w:val="Prrafodelista"/>
        <w:spacing w:line="276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534378">
        <w:rPr>
          <w:rFonts w:ascii="Courier New" w:eastAsia="Arial Unicode MS" w:hAnsi="Courier New" w:cs="Courier New"/>
          <w:sz w:val="24"/>
          <w:szCs w:val="24"/>
        </w:rPr>
        <w:t>Que</w:t>
      </w:r>
      <w:r w:rsidR="00E87155" w:rsidRPr="0053437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34378" w:rsidRPr="00534378">
        <w:rPr>
          <w:rFonts w:ascii="Courier New" w:eastAsia="Courier New" w:hAnsi="Courier New" w:cs="Courier New"/>
          <w:sz w:val="24"/>
          <w:szCs w:val="24"/>
        </w:rPr>
        <w:t xml:space="preserve"> dicha ley establece el día 17 de Mayo de cada año, en el ámbito de la Provincia de Córdoba, como “</w:t>
      </w:r>
      <w:r w:rsidR="00AD09C4">
        <w:rPr>
          <w:rFonts w:ascii="Courier New" w:eastAsia="Courier New" w:hAnsi="Courier New" w:cs="Courier New"/>
          <w:b/>
          <w:sz w:val="24"/>
          <w:szCs w:val="24"/>
        </w:rPr>
        <w:t>Día Provincial por la I</w:t>
      </w:r>
      <w:r w:rsidR="00534378" w:rsidRPr="00534378">
        <w:rPr>
          <w:rFonts w:ascii="Courier New" w:eastAsia="Courier New" w:hAnsi="Courier New" w:cs="Courier New"/>
          <w:b/>
          <w:sz w:val="24"/>
          <w:szCs w:val="24"/>
        </w:rPr>
        <w:t>gualdad y la no Discriminación por la Orientación Sexual, Identidad y Expresión de Genero</w:t>
      </w:r>
      <w:r w:rsidR="00534378" w:rsidRPr="00534378">
        <w:rPr>
          <w:rFonts w:ascii="Courier New" w:eastAsia="Courier New" w:hAnsi="Courier New" w:cs="Courier New"/>
          <w:sz w:val="24"/>
          <w:szCs w:val="24"/>
        </w:rPr>
        <w:t>”</w:t>
      </w:r>
    </w:p>
    <w:p w:rsidR="00534378" w:rsidRPr="00534378" w:rsidRDefault="00534378" w:rsidP="00534378">
      <w:pPr>
        <w:pStyle w:val="Prrafodelista"/>
        <w:spacing w:line="276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eastAsia="Courier New" w:hAnsi="Courier New" w:cs="Courier New"/>
          <w:sz w:val="24"/>
          <w:szCs w:val="24"/>
        </w:rPr>
      </w:pPr>
      <w:r w:rsidRPr="00534378">
        <w:rPr>
          <w:rFonts w:ascii="Courier New" w:eastAsia="Courier New" w:hAnsi="Courier New" w:cs="Courier New"/>
          <w:sz w:val="24"/>
          <w:szCs w:val="24"/>
        </w:rPr>
        <w:t>Que dispone que los tres poderes del Estado Provincial, en el ámbito de sus competencias desarrollen las actividades púb</w:t>
      </w:r>
      <w:r w:rsidR="00AD09C4">
        <w:rPr>
          <w:rFonts w:ascii="Courier New" w:eastAsia="Courier New" w:hAnsi="Courier New" w:cs="Courier New"/>
          <w:sz w:val="24"/>
          <w:szCs w:val="24"/>
        </w:rPr>
        <w:t>licas que estimen pertinentes,</w:t>
      </w:r>
      <w:r w:rsidRPr="00534378">
        <w:rPr>
          <w:rFonts w:ascii="Courier New" w:eastAsia="Courier New" w:hAnsi="Courier New" w:cs="Courier New"/>
          <w:sz w:val="24"/>
          <w:szCs w:val="24"/>
        </w:rPr>
        <w:t xml:space="preserve"> tendientes a crear conciencia y promover los derechos que coadyuven a consolidar una cultura basada en la defensa de los Derechos Humanos, en el respeto y valoración de la diversidad y en la transmisión de valores que favorezcan la construcción del concepto de ciudadanía para afianzar y consolidar el sistema democrático.</w:t>
      </w:r>
    </w:p>
    <w:p w:rsidR="00534378" w:rsidRPr="00534378" w:rsidRDefault="00534378" w:rsidP="00534378">
      <w:pPr>
        <w:pStyle w:val="Prrafodelista"/>
        <w:spacing w:line="276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534378" w:rsidRPr="00534378" w:rsidRDefault="00AD09C4" w:rsidP="00534378">
      <w:pPr>
        <w:pStyle w:val="Prrafodelista"/>
        <w:spacing w:line="276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Que </w:t>
      </w:r>
      <w:r w:rsidR="00534378" w:rsidRPr="00534378">
        <w:rPr>
          <w:rFonts w:ascii="Courier New" w:eastAsia="Courier New" w:hAnsi="Courier New" w:cs="Courier New"/>
          <w:sz w:val="24"/>
          <w:szCs w:val="24"/>
        </w:rPr>
        <w:t>a través de la misma se invita  a los Municipios y Comunas de la Provincia de Córdoba a adherirse a dicha ley y a realizar actividades tendie</w:t>
      </w:r>
      <w:r>
        <w:rPr>
          <w:rFonts w:ascii="Courier New" w:eastAsia="Courier New" w:hAnsi="Courier New" w:cs="Courier New"/>
          <w:sz w:val="24"/>
          <w:szCs w:val="24"/>
        </w:rPr>
        <w:t>ntes a concientizar para la no D</w:t>
      </w:r>
      <w:r w:rsidR="00534378" w:rsidRPr="00534378">
        <w:rPr>
          <w:rFonts w:ascii="Courier New" w:eastAsia="Courier New" w:hAnsi="Courier New" w:cs="Courier New"/>
          <w:sz w:val="24"/>
          <w:szCs w:val="24"/>
        </w:rPr>
        <w:t>iscriminación por la Orientación Sexual, Identidad, y Expresión de género de las personas</w:t>
      </w:r>
      <w:r w:rsidR="00534378">
        <w:rPr>
          <w:rFonts w:ascii="Courier New" w:eastAsia="Courier New" w:hAnsi="Courier New" w:cs="Courier New"/>
          <w:sz w:val="24"/>
          <w:szCs w:val="24"/>
        </w:rPr>
        <w:t>;</w:t>
      </w:r>
    </w:p>
    <w:p w:rsidR="00914308" w:rsidRPr="00534378" w:rsidRDefault="00914308" w:rsidP="005343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34378">
        <w:rPr>
          <w:rFonts w:ascii="Courier New" w:hAnsi="Courier New" w:cs="Courier New"/>
          <w:sz w:val="24"/>
          <w:szCs w:val="24"/>
        </w:rPr>
        <w:t>Que evaluado</w:t>
      </w:r>
      <w:r w:rsidR="00534378">
        <w:rPr>
          <w:rFonts w:ascii="Courier New" w:hAnsi="Courier New" w:cs="Courier New"/>
          <w:sz w:val="24"/>
          <w:szCs w:val="24"/>
        </w:rPr>
        <w:t xml:space="preserve"> el Proyecto de Ordenanza</w:t>
      </w:r>
      <w:r w:rsidR="00011816" w:rsidRPr="00534378">
        <w:rPr>
          <w:rFonts w:ascii="Courier New" w:hAnsi="Courier New" w:cs="Courier New"/>
          <w:sz w:val="24"/>
          <w:szCs w:val="24"/>
        </w:rPr>
        <w:t xml:space="preserve">  por la Comisi</w:t>
      </w:r>
      <w:r w:rsidR="00534378">
        <w:rPr>
          <w:rFonts w:ascii="Courier New" w:hAnsi="Courier New" w:cs="Courier New"/>
          <w:sz w:val="24"/>
          <w:szCs w:val="24"/>
        </w:rPr>
        <w:t>ón de Legislación General</w:t>
      </w:r>
      <w:r w:rsidR="000D2C9E" w:rsidRPr="00534378">
        <w:rPr>
          <w:rFonts w:ascii="Courier New" w:hAnsi="Courier New" w:cs="Courier New"/>
          <w:sz w:val="24"/>
          <w:szCs w:val="24"/>
        </w:rPr>
        <w:t>, emite despacho favorable</w:t>
      </w:r>
      <w:r w:rsidR="00F229D5" w:rsidRPr="00534378">
        <w:rPr>
          <w:rFonts w:ascii="Courier New" w:hAnsi="Courier New" w:cs="Courier New"/>
          <w:sz w:val="24"/>
          <w:szCs w:val="24"/>
        </w:rPr>
        <w:t>, aprobad</w:t>
      </w:r>
      <w:r w:rsidR="007F1D37" w:rsidRPr="00534378">
        <w:rPr>
          <w:rFonts w:ascii="Courier New" w:hAnsi="Courier New" w:cs="Courier New"/>
          <w:sz w:val="24"/>
          <w:szCs w:val="24"/>
        </w:rPr>
        <w:t>o</w:t>
      </w:r>
      <w:r w:rsidR="00AD09C4">
        <w:rPr>
          <w:rFonts w:ascii="Courier New" w:hAnsi="Courier New" w:cs="Courier New"/>
          <w:sz w:val="24"/>
          <w:szCs w:val="24"/>
        </w:rPr>
        <w:t>,</w:t>
      </w:r>
      <w:r w:rsidR="00534378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AD09C4">
        <w:rPr>
          <w:rFonts w:ascii="Courier New" w:hAnsi="Courier New" w:cs="Courier New"/>
          <w:sz w:val="24"/>
          <w:szCs w:val="24"/>
        </w:rPr>
        <w:t>,</w:t>
      </w:r>
      <w:r w:rsidR="00534378">
        <w:rPr>
          <w:rFonts w:ascii="Courier New" w:hAnsi="Courier New" w:cs="Courier New"/>
          <w:sz w:val="24"/>
          <w:szCs w:val="24"/>
        </w:rPr>
        <w:t xml:space="preserve"> </w:t>
      </w:r>
      <w:r w:rsidR="007F1D37" w:rsidRPr="00534378">
        <w:rPr>
          <w:rFonts w:ascii="Courier New" w:hAnsi="Courier New" w:cs="Courier New"/>
          <w:sz w:val="24"/>
          <w:szCs w:val="24"/>
        </w:rPr>
        <w:t xml:space="preserve"> por unanimidad en Sesión O</w:t>
      </w:r>
      <w:r w:rsidR="00F229D5" w:rsidRPr="00534378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534378">
        <w:rPr>
          <w:rFonts w:ascii="Courier New" w:hAnsi="Courier New" w:cs="Courier New"/>
          <w:sz w:val="24"/>
          <w:szCs w:val="24"/>
        </w:rPr>
        <w:t>26</w:t>
      </w:r>
      <w:r w:rsidR="0088171A" w:rsidRPr="00534378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53437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34378">
        <w:rPr>
          <w:rFonts w:ascii="Courier New" w:hAnsi="Courier New" w:cs="Courier New"/>
          <w:sz w:val="24"/>
          <w:szCs w:val="24"/>
        </w:rPr>
        <w:t>.</w:t>
      </w:r>
    </w:p>
    <w:p w:rsidR="0013664C" w:rsidRDefault="0013664C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A6107" w:rsidRPr="00F9477A" w:rsidRDefault="00534378" w:rsidP="0053437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11816" w:rsidRPr="00534378" w:rsidRDefault="003A0CA9" w:rsidP="0053437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534378" w:rsidRPr="00534378">
        <w:rPr>
          <w:rFonts w:ascii="Courier New" w:eastAsia="Courier New" w:hAnsi="Courier New" w:cs="Courier New"/>
          <w:b/>
          <w:sz w:val="24"/>
          <w:szCs w:val="24"/>
        </w:rPr>
        <w:t>ADHIÉRASE</w:t>
      </w:r>
      <w:r w:rsidR="00534378">
        <w:rPr>
          <w:rFonts w:ascii="Courier New" w:eastAsia="Courier New" w:hAnsi="Courier New" w:cs="Courier New"/>
          <w:sz w:val="24"/>
          <w:szCs w:val="24"/>
        </w:rPr>
        <w:t xml:space="preserve"> la Municipalidad de Alta Gracia  a la Ley Provincial  N° 10544 que instituye el día diecisiete de mayo de cada año como “Día Provincial por la Igualdad y la no Discriminación por la Orientación Sexual, Identidad y Expresión</w:t>
      </w:r>
      <w:r w:rsidR="00534378" w:rsidRPr="00534378">
        <w:rPr>
          <w:rFonts w:ascii="Courier New" w:eastAsia="Courier New" w:hAnsi="Courier New" w:cs="Courier New"/>
          <w:sz w:val="24"/>
          <w:szCs w:val="24"/>
        </w:rPr>
        <w:t xml:space="preserve"> </w:t>
      </w:r>
      <w:r w:rsidR="00534378">
        <w:rPr>
          <w:rFonts w:ascii="Courier New" w:eastAsia="Courier New" w:hAnsi="Courier New" w:cs="Courier New"/>
          <w:sz w:val="24"/>
          <w:szCs w:val="24"/>
        </w:rPr>
        <w:t>de Género”, en el ámbito de la Provincia de Córdoba.-</w:t>
      </w:r>
    </w:p>
    <w:p w:rsidR="00940E73" w:rsidRPr="00380DC2" w:rsidRDefault="00534378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C01CB"/>
    <w:rsid w:val="000D2C9E"/>
    <w:rsid w:val="0010750E"/>
    <w:rsid w:val="0013664C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34378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D09C4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4D00"/>
    <w:rsid w:val="00DF76B6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05507E-2781-4369-A389-507793B48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2022-05-27T10:48:00Z</cp:lastPrinted>
  <dcterms:created xsi:type="dcterms:W3CDTF">2022-05-27T10:56:00Z</dcterms:created>
  <dcterms:modified xsi:type="dcterms:W3CDTF">2022-05-27T13:55:00Z</dcterms:modified>
</cp:coreProperties>
</file>