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40DD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40DD6" w:rsidRDefault="00F229D5" w:rsidP="00A40DD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bookmarkStart w:id="0" w:name="_GoBack"/>
      <w:r w:rsidR="00A40DD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845/2022 - iniciado por Godoy Alejandra Beatriz </w:t>
      </w:r>
      <w:r w:rsidR="00A40DD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A40DD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40DD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40DD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A40DD6">
        <w:rPr>
          <w:rFonts w:ascii="Courier New" w:eastAsia="Arial Unicode MS" w:hAnsi="Courier New" w:cs="Courier New"/>
          <w:sz w:val="24"/>
          <w:szCs w:val="24"/>
        </w:rPr>
        <w:t>edad Cuenta Municipal Nº00015669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40DD6" w:rsidRPr="00A40DD6" w:rsidRDefault="00A40DD6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Pr="00A40DD6">
        <w:rPr>
          <w:rFonts w:ascii="Courier New" w:eastAsia="Arial Unicode MS" w:hAnsi="Courier New" w:cs="Courier New"/>
          <w:sz w:val="24"/>
          <w:szCs w:val="24"/>
        </w:rPr>
        <w:t xml:space="preserve"> el informe socioeconómico realizado por la Secretaria de Salud, Desarrollo y Equidad se trata de un hogar unipersonal cuyos ingresos provienen exclusivamente del mercado informal laboral encontrándose por debajo de la línea de pobreza;</w:t>
      </w:r>
    </w:p>
    <w:p w:rsidR="00DC68E3" w:rsidRPr="00DC68E3" w:rsidRDefault="00DC68E3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A40D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A40D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40DD6">
        <w:rPr>
          <w:rFonts w:ascii="Courier New" w:hAnsi="Courier New" w:cs="Courier New"/>
          <w:sz w:val="24"/>
          <w:szCs w:val="24"/>
        </w:rPr>
        <w:t>00015669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bookmarkEnd w:id="0"/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9FC6D-91BC-4DFF-ACD6-A417F7300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2022-07-14T11:15:00Z</cp:lastPrinted>
  <dcterms:created xsi:type="dcterms:W3CDTF">2022-07-14T11:27:00Z</dcterms:created>
  <dcterms:modified xsi:type="dcterms:W3CDTF">2022-07-14T11:27:00Z</dcterms:modified>
</cp:coreProperties>
</file>