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E650C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12280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63A86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A0E1C" w:rsidRPr="00C64087" w:rsidRDefault="00F229D5" w:rsidP="00C64087">
      <w:pPr>
        <w:jc w:val="both"/>
        <w:rPr>
          <w:sz w:val="24"/>
        </w:rPr>
      </w:pPr>
      <w:r w:rsidRPr="00246421">
        <w:rPr>
          <w:rFonts w:ascii="Courier New" w:hAnsi="Courier New"/>
          <w:b/>
          <w:color w:val="000000"/>
          <w:sz w:val="24"/>
          <w:lang w:val="es-AR"/>
        </w:rPr>
        <w:t>Visto</w:t>
      </w:r>
      <w:r w:rsidR="0049500B" w:rsidRPr="00246421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C64087" w:rsidRPr="00C64087">
        <w:rPr>
          <w:sz w:val="24"/>
        </w:rPr>
        <w:t xml:space="preserve"> </w:t>
      </w:r>
      <w:r w:rsidR="00C64087" w:rsidRPr="00C64087">
        <w:rPr>
          <w:rFonts w:ascii="Courier New" w:hAnsi="Courier New" w:cs="Courier New"/>
          <w:sz w:val="24"/>
        </w:rPr>
        <w:t>El Decreto 2524/22 del Departamento Ejecutivo; y</w:t>
      </w:r>
    </w:p>
    <w:p w:rsidR="00DC68E3" w:rsidRPr="00B67DB9" w:rsidRDefault="00DC68E3" w:rsidP="00AA0E1C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AA0E1C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Pr="00C64087" w:rsidRDefault="00F229D5" w:rsidP="00C6408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pt-BR"/>
        </w:rPr>
      </w:pPr>
    </w:p>
    <w:p w:rsidR="00C64087" w:rsidRPr="00C64087" w:rsidRDefault="00661D01" w:rsidP="00C6408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64087">
        <w:rPr>
          <w:rFonts w:ascii="Courier New" w:eastAsia="Arial Unicode MS" w:hAnsi="Courier New" w:cs="Courier New"/>
          <w:sz w:val="24"/>
          <w:szCs w:val="24"/>
        </w:rPr>
        <w:t>Que</w:t>
      </w:r>
      <w:r w:rsidR="00C64087" w:rsidRPr="00C64087">
        <w:rPr>
          <w:rFonts w:ascii="Courier New" w:hAnsi="Courier New" w:cs="Courier New"/>
          <w:sz w:val="24"/>
          <w:szCs w:val="24"/>
        </w:rPr>
        <w:t xml:space="preserve">  el Departamento Ejecutivo elevó a este Concejo Deliberante mediante nota del 09 de septiembre de 2022 el decreto Nº 2524/2022 que dispone la readecuación presupuestaria vigente en el marco del convenio suscripto con la Provincia, Programa 10.000 viviendas – línea vivienda semillas, y en un todo de acuerdo a las ordenanzas Nº12.203 y Nº 12.032;</w:t>
      </w:r>
    </w:p>
    <w:p w:rsidR="00C64087" w:rsidRPr="00C64087" w:rsidRDefault="00C64087" w:rsidP="00C6408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64087" w:rsidRPr="00C64087" w:rsidRDefault="00C64087" w:rsidP="00C6408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64087">
        <w:rPr>
          <w:rFonts w:ascii="Courier New" w:hAnsi="Courier New" w:cs="Courier New"/>
          <w:sz w:val="24"/>
          <w:szCs w:val="24"/>
        </w:rPr>
        <w:t>Que la Ordenanza Nº 12.032, en su artículo Nº 8 inciso d) autoriza al Departamento Ejecutivo a ajustar el Presupuesto General, incorporando las partidas presupuestarias especiales de recursos y gastos necesarias o incrementando las ya previstas, cuando deba realizar erogaciones originadas con recursos provenientes de Convenios.</w:t>
      </w:r>
    </w:p>
    <w:p w:rsidR="00C64087" w:rsidRPr="00C64087" w:rsidRDefault="00C64087" w:rsidP="00C6408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64087" w:rsidRPr="00C64087" w:rsidRDefault="00C64087" w:rsidP="00C6408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64087">
        <w:rPr>
          <w:rFonts w:ascii="Courier New" w:hAnsi="Courier New" w:cs="Courier New"/>
          <w:sz w:val="24"/>
          <w:szCs w:val="24"/>
        </w:rPr>
        <w:t>Que en el Art. Nº 8 de la Ordenanza de Presupuesto General, en su último párrafo, establece que el Departamento Ejecutivo elevara al Honorable Concejo Deliberante, las reestructuraciones de presupuesto realizadas notificando copia del Decreto correspondiente a los fines de aprobación mediante ordenanza al efecto;</w:t>
      </w:r>
    </w:p>
    <w:p w:rsidR="00BB2E25" w:rsidRPr="00C64087" w:rsidRDefault="00BB2E25" w:rsidP="00C64087">
      <w:pPr>
        <w:pStyle w:val="Prrafodelista"/>
        <w:spacing w:line="276" w:lineRule="auto"/>
        <w:jc w:val="both"/>
        <w:rPr>
          <w:rFonts w:ascii="Courier New" w:hAnsi="Courier New" w:cs="Courier New"/>
          <w:color w:val="000000"/>
          <w:sz w:val="24"/>
          <w:szCs w:val="24"/>
          <w:lang w:val="es-AR"/>
        </w:rPr>
      </w:pPr>
    </w:p>
    <w:p w:rsidR="00A63A86" w:rsidRPr="00C64087" w:rsidRDefault="00351F39" w:rsidP="00C64087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64087">
        <w:rPr>
          <w:rFonts w:ascii="Courier New" w:hAnsi="Courier New" w:cs="Courier New"/>
          <w:sz w:val="24"/>
          <w:szCs w:val="24"/>
        </w:rPr>
        <w:t xml:space="preserve">Que </w:t>
      </w:r>
      <w:r w:rsidR="00A63A86" w:rsidRPr="00C64087">
        <w:rPr>
          <w:rFonts w:ascii="Courier New" w:hAnsi="Courier New" w:cs="Courier New"/>
          <w:sz w:val="24"/>
          <w:szCs w:val="24"/>
        </w:rPr>
        <w:t>e</w:t>
      </w:r>
      <w:r w:rsidR="00C64087">
        <w:rPr>
          <w:rFonts w:ascii="Courier New" w:hAnsi="Courier New" w:cs="Courier New"/>
          <w:sz w:val="24"/>
          <w:szCs w:val="24"/>
        </w:rPr>
        <w:t>valuado el Decreto</w:t>
      </w:r>
      <w:r w:rsidR="00730078" w:rsidRPr="00C64087">
        <w:rPr>
          <w:rFonts w:ascii="Courier New" w:hAnsi="Courier New" w:cs="Courier New"/>
          <w:sz w:val="24"/>
          <w:szCs w:val="24"/>
        </w:rPr>
        <w:t xml:space="preserve"> por</w:t>
      </w:r>
      <w:r w:rsidR="00C64087">
        <w:rPr>
          <w:rFonts w:ascii="Courier New" w:hAnsi="Courier New" w:cs="Courier New"/>
          <w:sz w:val="24"/>
          <w:szCs w:val="24"/>
        </w:rPr>
        <w:t xml:space="preserve"> la Comisión de Hacienda, emite despacho favorable,</w:t>
      </w:r>
      <w:r w:rsidR="00E84B22" w:rsidRPr="00C64087">
        <w:rPr>
          <w:rFonts w:ascii="Courier New" w:hAnsi="Courier New" w:cs="Courier New"/>
          <w:sz w:val="24"/>
          <w:szCs w:val="24"/>
        </w:rPr>
        <w:t xml:space="preserve"> </w:t>
      </w:r>
      <w:r w:rsidR="00503082" w:rsidRPr="00C64087">
        <w:rPr>
          <w:rFonts w:ascii="Courier New" w:hAnsi="Courier New" w:cs="Courier New"/>
          <w:sz w:val="24"/>
          <w:szCs w:val="24"/>
        </w:rPr>
        <w:t xml:space="preserve"> aprobado</w:t>
      </w:r>
      <w:r w:rsidR="00E84B22" w:rsidRPr="00C64087">
        <w:rPr>
          <w:rFonts w:ascii="Courier New" w:hAnsi="Courier New" w:cs="Courier New"/>
          <w:sz w:val="24"/>
          <w:szCs w:val="24"/>
        </w:rPr>
        <w:t xml:space="preserve"> </w:t>
      </w:r>
      <w:r w:rsidR="00503082" w:rsidRPr="00C64087">
        <w:rPr>
          <w:rFonts w:ascii="Courier New" w:hAnsi="Courier New" w:cs="Courier New"/>
          <w:sz w:val="24"/>
          <w:szCs w:val="24"/>
        </w:rPr>
        <w:t>por unanimidad en Sesión Ordinaria del dí</w:t>
      </w:r>
      <w:r w:rsidR="00C64087">
        <w:rPr>
          <w:rFonts w:ascii="Courier New" w:hAnsi="Courier New" w:cs="Courier New"/>
          <w:sz w:val="24"/>
          <w:szCs w:val="24"/>
        </w:rPr>
        <w:t>a 28 de septiembre</w:t>
      </w:r>
      <w:r w:rsidR="00503082" w:rsidRPr="00C64087">
        <w:rPr>
          <w:rFonts w:ascii="Courier New" w:hAnsi="Courier New" w:cs="Courier New"/>
          <w:sz w:val="24"/>
          <w:szCs w:val="24"/>
        </w:rPr>
        <w:t xml:space="preserve"> de 2022.</w:t>
      </w:r>
    </w:p>
    <w:p w:rsidR="00AA0E1C" w:rsidRDefault="00AA0E1C" w:rsidP="00AA0E1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AA0E1C" w:rsidRDefault="00AA0E1C" w:rsidP="000670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A0E1C" w:rsidRDefault="00AA0E1C" w:rsidP="000670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A0E1C" w:rsidRDefault="00AA0E1C" w:rsidP="000670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A0E1C" w:rsidRDefault="00AA0E1C" w:rsidP="000670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A0E1C" w:rsidRDefault="00AA0E1C" w:rsidP="000670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A0E1C" w:rsidRDefault="00AA0E1C" w:rsidP="000670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A0E1C" w:rsidRDefault="00AA0E1C" w:rsidP="000670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56B48" w:rsidRPr="00ED665B" w:rsidRDefault="00ED665B" w:rsidP="00ED665B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356B48" w:rsidRDefault="00356B48">
      <w:pPr>
        <w:spacing w:line="240" w:lineRule="auto"/>
      </w:pPr>
    </w:p>
    <w:p w:rsidR="00356B48" w:rsidRDefault="00356B48">
      <w:pPr>
        <w:spacing w:line="240" w:lineRule="auto"/>
      </w:pPr>
    </w:p>
    <w:p w:rsidR="00356B48" w:rsidRPr="00356B48" w:rsidRDefault="00356B48">
      <w:pPr>
        <w:spacing w:line="240" w:lineRule="auto"/>
        <w:rPr>
          <w:rFonts w:ascii="Courier New" w:hAnsi="Courier New" w:cs="Courier New"/>
        </w:rPr>
      </w:pPr>
      <w:r w:rsidRPr="00356B48">
        <w:rPr>
          <w:rFonts w:ascii="Courier New" w:hAnsi="Courier New" w:cs="Courier New"/>
        </w:rPr>
        <w:t>...///2.-</w:t>
      </w:r>
    </w:p>
    <w:p w:rsidR="00356B48" w:rsidRPr="00925DF9" w:rsidRDefault="00356B48" w:rsidP="00356B48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56B48" w:rsidRDefault="00356B48" w:rsidP="00356B48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356B48" w:rsidRPr="00380DC2" w:rsidRDefault="00356B48" w:rsidP="00356B48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356B48" w:rsidRPr="00AA0E1C" w:rsidRDefault="00356B48" w:rsidP="00356B48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0670EA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0670EA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0670EA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6019C0">
        <w:rPr>
          <w:rFonts w:ascii="Courier New" w:hAnsi="Courier New" w:cs="Courier New"/>
          <w:b/>
          <w:sz w:val="24"/>
          <w:szCs w:val="24"/>
          <w:shd w:val="clear" w:color="auto" w:fill="FFFFFF"/>
          <w:lang w:val="es-AR"/>
        </w:rPr>
        <w:t xml:space="preserve">APROBAR </w:t>
      </w:r>
      <w:r w:rsidR="00E650CF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el Decreto 2524/22, de fecha 09 de septiembre</w:t>
      </w: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de 2022</w:t>
      </w:r>
      <w:r w:rsidRPr="006019C0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, del Departamento Ejecutivo que</w:t>
      </w:r>
      <w:r w:rsidR="00A55554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dispone adecuar</w:t>
      </w:r>
      <w:bookmarkStart w:id="0" w:name="_GoBack"/>
      <w:bookmarkEnd w:id="0"/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las partidas </w:t>
      </w:r>
      <w:r w:rsidRPr="006019C0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presupuestarias necesarias para </w:t>
      </w:r>
      <w:r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>el cumplimiento del convenio suscripto.-</w:t>
      </w:r>
    </w:p>
    <w:p w:rsidR="00356B48" w:rsidRPr="00503082" w:rsidRDefault="00356B48" w:rsidP="00356B48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56B48" w:rsidRPr="00925DF9" w:rsidRDefault="00356B48" w:rsidP="00356B48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56B48" w:rsidRPr="00925DF9" w:rsidRDefault="00356B48" w:rsidP="00356B48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</w:t>
      </w:r>
      <w:r w:rsidR="00E650C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 LOS VEINTIOCHO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650C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356B48" w:rsidRDefault="00356B48" w:rsidP="00356B48">
      <w:pPr>
        <w:spacing w:line="240" w:lineRule="auto"/>
        <w:jc w:val="both"/>
      </w:pPr>
    </w:p>
    <w:p w:rsidR="00356B48" w:rsidRDefault="00356B48" w:rsidP="00356B48">
      <w:pPr>
        <w:spacing w:line="240" w:lineRule="auto"/>
      </w:pPr>
    </w:p>
    <w:p w:rsidR="00356B48" w:rsidRDefault="00356B48" w:rsidP="00356B48">
      <w:pPr>
        <w:spacing w:line="240" w:lineRule="auto"/>
      </w:pPr>
    </w:p>
    <w:p w:rsidR="00356B48" w:rsidRDefault="00356B48">
      <w:pPr>
        <w:spacing w:line="240" w:lineRule="auto"/>
      </w:pPr>
    </w:p>
    <w:p w:rsidR="00356B48" w:rsidRDefault="00356B48">
      <w:pPr>
        <w:spacing w:line="240" w:lineRule="auto"/>
      </w:pPr>
    </w:p>
    <w:sectPr w:rsidR="00356B48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635F7A"/>
    <w:multiLevelType w:val="hybridMultilevel"/>
    <w:tmpl w:val="3B1AE74A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723EBD"/>
    <w:multiLevelType w:val="hybridMultilevel"/>
    <w:tmpl w:val="133640EA"/>
    <w:lvl w:ilvl="0" w:tplc="60BA18A6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360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>
    <w:nsid w:val="3E7C6876"/>
    <w:multiLevelType w:val="hybridMultilevel"/>
    <w:tmpl w:val="40E607FA"/>
    <w:lvl w:ilvl="0" w:tplc="C0981BC8">
      <w:start w:val="1"/>
      <w:numFmt w:val="lowerLetter"/>
      <w:lvlText w:val="%1)"/>
      <w:lvlJc w:val="left"/>
      <w:pPr>
        <w:ind w:left="1470" w:hanging="11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586D3E"/>
    <w:multiLevelType w:val="hybridMultilevel"/>
    <w:tmpl w:val="5F1E8B4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D34ED7"/>
    <w:multiLevelType w:val="hybridMultilevel"/>
    <w:tmpl w:val="CAE2E208"/>
    <w:lvl w:ilvl="0" w:tplc="AFC2492E">
      <w:start w:val="1"/>
      <w:numFmt w:val="lowerLetter"/>
      <w:lvlText w:val="%1)"/>
      <w:lvlJc w:val="left"/>
      <w:pPr>
        <w:ind w:left="106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DF7E38"/>
    <w:multiLevelType w:val="hybridMultilevel"/>
    <w:tmpl w:val="D7D219B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7"/>
  </w:num>
  <w:num w:numId="6">
    <w:abstractNumId w:val="6"/>
  </w:num>
  <w:num w:numId="7">
    <w:abstractNumId w:val="5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670EA"/>
    <w:rsid w:val="00083069"/>
    <w:rsid w:val="000C01CB"/>
    <w:rsid w:val="000D2C9E"/>
    <w:rsid w:val="00103378"/>
    <w:rsid w:val="0011293B"/>
    <w:rsid w:val="001309DF"/>
    <w:rsid w:val="0015557C"/>
    <w:rsid w:val="00175633"/>
    <w:rsid w:val="00177749"/>
    <w:rsid w:val="001866B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4103A"/>
    <w:rsid w:val="00246421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56B48"/>
    <w:rsid w:val="00367BF6"/>
    <w:rsid w:val="00380DC2"/>
    <w:rsid w:val="00395A8B"/>
    <w:rsid w:val="003A2DE0"/>
    <w:rsid w:val="00417ABB"/>
    <w:rsid w:val="0043309A"/>
    <w:rsid w:val="00454D0B"/>
    <w:rsid w:val="00456B0E"/>
    <w:rsid w:val="0046704A"/>
    <w:rsid w:val="00481835"/>
    <w:rsid w:val="00487876"/>
    <w:rsid w:val="004922A8"/>
    <w:rsid w:val="0049500B"/>
    <w:rsid w:val="0049544F"/>
    <w:rsid w:val="004A38E6"/>
    <w:rsid w:val="004B53BB"/>
    <w:rsid w:val="004C5E14"/>
    <w:rsid w:val="004D7126"/>
    <w:rsid w:val="004E0F7C"/>
    <w:rsid w:val="005000D0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019C0"/>
    <w:rsid w:val="006208F0"/>
    <w:rsid w:val="00622FBE"/>
    <w:rsid w:val="00634A61"/>
    <w:rsid w:val="00640E91"/>
    <w:rsid w:val="00640FB0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30078"/>
    <w:rsid w:val="007607E7"/>
    <w:rsid w:val="00765509"/>
    <w:rsid w:val="00767CAC"/>
    <w:rsid w:val="00795C01"/>
    <w:rsid w:val="007A379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13C9C"/>
    <w:rsid w:val="00940E73"/>
    <w:rsid w:val="00943D08"/>
    <w:rsid w:val="009A143B"/>
    <w:rsid w:val="009D06DD"/>
    <w:rsid w:val="00A05052"/>
    <w:rsid w:val="00A05AF9"/>
    <w:rsid w:val="00A31A29"/>
    <w:rsid w:val="00A40DD6"/>
    <w:rsid w:val="00A4190F"/>
    <w:rsid w:val="00A43191"/>
    <w:rsid w:val="00A4405D"/>
    <w:rsid w:val="00A55554"/>
    <w:rsid w:val="00A63A86"/>
    <w:rsid w:val="00A771BF"/>
    <w:rsid w:val="00A82D57"/>
    <w:rsid w:val="00AA0E1C"/>
    <w:rsid w:val="00AB2B43"/>
    <w:rsid w:val="00AD4C81"/>
    <w:rsid w:val="00AE54B7"/>
    <w:rsid w:val="00B504CF"/>
    <w:rsid w:val="00B5085A"/>
    <w:rsid w:val="00B67DB9"/>
    <w:rsid w:val="00B944D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57534"/>
    <w:rsid w:val="00C607A4"/>
    <w:rsid w:val="00C62A1C"/>
    <w:rsid w:val="00C64087"/>
    <w:rsid w:val="00C74B0F"/>
    <w:rsid w:val="00C83D13"/>
    <w:rsid w:val="00CA184B"/>
    <w:rsid w:val="00CA6104"/>
    <w:rsid w:val="00CB0752"/>
    <w:rsid w:val="00CE70AE"/>
    <w:rsid w:val="00CF4FEB"/>
    <w:rsid w:val="00D06286"/>
    <w:rsid w:val="00D35EF9"/>
    <w:rsid w:val="00D55CF1"/>
    <w:rsid w:val="00D64969"/>
    <w:rsid w:val="00D735AD"/>
    <w:rsid w:val="00D76052"/>
    <w:rsid w:val="00DC683A"/>
    <w:rsid w:val="00DC68E3"/>
    <w:rsid w:val="00DD297B"/>
    <w:rsid w:val="00DF76B6"/>
    <w:rsid w:val="00E10FFC"/>
    <w:rsid w:val="00E206DB"/>
    <w:rsid w:val="00E35795"/>
    <w:rsid w:val="00E650CF"/>
    <w:rsid w:val="00E84B22"/>
    <w:rsid w:val="00E872D7"/>
    <w:rsid w:val="00EB2E4F"/>
    <w:rsid w:val="00EC04EE"/>
    <w:rsid w:val="00EC6211"/>
    <w:rsid w:val="00ED525E"/>
    <w:rsid w:val="00ED665B"/>
    <w:rsid w:val="00ED7108"/>
    <w:rsid w:val="00EE28E5"/>
    <w:rsid w:val="00F05C4B"/>
    <w:rsid w:val="00F13EF3"/>
    <w:rsid w:val="00F15E24"/>
    <w:rsid w:val="00F229D5"/>
    <w:rsid w:val="00F34AF1"/>
    <w:rsid w:val="00F35FD5"/>
    <w:rsid w:val="00F811C4"/>
    <w:rsid w:val="00F906DD"/>
    <w:rsid w:val="00FB0A6F"/>
    <w:rsid w:val="00FD1B1B"/>
    <w:rsid w:val="00FE5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DCE4B7-4A8C-4A95-8FF2-50A078BBD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2022-08-24T17:36:00Z</cp:lastPrinted>
  <dcterms:created xsi:type="dcterms:W3CDTF">2022-09-29T11:34:00Z</dcterms:created>
  <dcterms:modified xsi:type="dcterms:W3CDTF">2022-09-29T13:11:00Z</dcterms:modified>
</cp:coreProperties>
</file>