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C596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12289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C5967" w:rsidRPr="00887E2B" w:rsidRDefault="00F229D5" w:rsidP="009C5967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D83A4D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C596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 expediente 235/2020 (Rehace) iniciado por Olmedo Everardo Esteban – Autorización de Subdivisión por Vía de Excepción; y</w:t>
      </w:r>
    </w:p>
    <w:p w:rsidR="00DC68E3" w:rsidRPr="00B67DB9" w:rsidRDefault="00DC68E3" w:rsidP="00A938E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938E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A938E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938E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C5967" w:rsidRPr="009C5967" w:rsidRDefault="00661D01" w:rsidP="009C59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C5967">
        <w:rPr>
          <w:rFonts w:ascii="Courier New" w:eastAsia="Arial Unicode MS" w:hAnsi="Courier New" w:cs="Courier New"/>
          <w:sz w:val="24"/>
          <w:szCs w:val="24"/>
        </w:rPr>
        <w:t>Que</w:t>
      </w:r>
      <w:r w:rsidR="00D83A4D" w:rsidRPr="009C596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C5967" w:rsidRPr="009C5967">
        <w:rPr>
          <w:rFonts w:ascii="Courier New" w:eastAsia="Arial Unicode MS" w:hAnsi="Courier New" w:cs="Courier New"/>
          <w:sz w:val="24"/>
          <w:szCs w:val="24"/>
        </w:rPr>
        <w:t>F</w:t>
      </w:r>
      <w:r w:rsidR="00B0394F">
        <w:rPr>
          <w:rFonts w:ascii="Courier New" w:eastAsia="Arial Unicode MS" w:hAnsi="Courier New" w:cs="Courier New"/>
          <w:sz w:val="24"/>
          <w:szCs w:val="24"/>
        </w:rPr>
        <w:t>s. 3 el Sr. Olmedo Everardo Esteban</w:t>
      </w:r>
      <w:bookmarkStart w:id="0" w:name="_GoBack"/>
      <w:bookmarkEnd w:id="0"/>
      <w:r w:rsidR="009C5967" w:rsidRPr="009C5967">
        <w:rPr>
          <w:rFonts w:ascii="Courier New" w:eastAsia="Arial Unicode MS" w:hAnsi="Courier New" w:cs="Courier New"/>
          <w:sz w:val="24"/>
          <w:szCs w:val="24"/>
        </w:rPr>
        <w:t xml:space="preserve"> solicita Factibilidad de subdivisión por vía de excepción;</w:t>
      </w:r>
    </w:p>
    <w:p w:rsidR="009C5967" w:rsidRPr="009C5967" w:rsidRDefault="009C5967" w:rsidP="009C59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C5967" w:rsidRPr="009C5967" w:rsidRDefault="009C5967" w:rsidP="009C59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C5967">
        <w:rPr>
          <w:rFonts w:ascii="Courier New" w:eastAsia="Arial Unicode MS" w:hAnsi="Courier New" w:cs="Courier New"/>
          <w:sz w:val="24"/>
          <w:szCs w:val="24"/>
        </w:rPr>
        <w:t>Que con la subdivisión propuesta, se pretende obtener Tres (3) parcelas para ser destinadas a unidades residenciales  y la Cuarta  tiene fines deportivos;</w:t>
      </w:r>
    </w:p>
    <w:p w:rsidR="009C5967" w:rsidRPr="009C5967" w:rsidRDefault="009C5967" w:rsidP="009C59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C5967" w:rsidRPr="009C5967" w:rsidRDefault="009C5967" w:rsidP="009C59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C5967">
        <w:rPr>
          <w:rFonts w:ascii="Courier New" w:eastAsia="Arial Unicode MS" w:hAnsi="Courier New" w:cs="Courier New"/>
          <w:sz w:val="24"/>
          <w:szCs w:val="24"/>
        </w:rPr>
        <w:t>Que de acuerdo a la Ordenanza 8547 el inmueble se ubica en Zona Residencial Parque Santa Teresa de Jesús;</w:t>
      </w:r>
    </w:p>
    <w:p w:rsidR="009C5967" w:rsidRPr="009C5967" w:rsidRDefault="009C5967" w:rsidP="009C59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C5967" w:rsidRPr="009C5967" w:rsidRDefault="009C5967" w:rsidP="009C59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C5967">
        <w:rPr>
          <w:rFonts w:ascii="Courier New" w:eastAsia="Arial Unicode MS" w:hAnsi="Courier New" w:cs="Courier New"/>
          <w:sz w:val="24"/>
          <w:szCs w:val="24"/>
        </w:rPr>
        <w:t>Que a Fs. 4 obra plano de subdivisión propuesta;</w:t>
      </w:r>
    </w:p>
    <w:p w:rsidR="009C5967" w:rsidRPr="009C5967" w:rsidRDefault="009C5967" w:rsidP="009C59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938E9" w:rsidRDefault="009C5967" w:rsidP="009C59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C5967">
        <w:rPr>
          <w:rFonts w:ascii="Courier New" w:eastAsia="Arial Unicode MS" w:hAnsi="Courier New" w:cs="Courier New"/>
          <w:sz w:val="24"/>
          <w:szCs w:val="24"/>
        </w:rPr>
        <w:t xml:space="preserve">Que la subdivisión no afecta la morfología urbana del sector, por lo que se considera aceptable otorgar factibilidad de la subdivisión propuesta; </w:t>
      </w:r>
    </w:p>
    <w:p w:rsidR="009C5967" w:rsidRPr="009C5967" w:rsidRDefault="009C5967" w:rsidP="009C59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Pr="009C5967" w:rsidRDefault="00351F39" w:rsidP="009C596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C5967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9C5967">
        <w:rPr>
          <w:rFonts w:ascii="Courier New" w:hAnsi="Courier New" w:cs="Courier New"/>
          <w:sz w:val="24"/>
          <w:szCs w:val="24"/>
        </w:rPr>
        <w:t>evaluado el expedie</w:t>
      </w:r>
      <w:r w:rsidR="009C5967">
        <w:rPr>
          <w:rFonts w:ascii="Courier New" w:hAnsi="Courier New" w:cs="Courier New"/>
          <w:sz w:val="24"/>
          <w:szCs w:val="24"/>
        </w:rPr>
        <w:t>nte  por la Comisión de Obras y Servicios Públicos</w:t>
      </w:r>
      <w:r w:rsidR="00503082" w:rsidRPr="009C5967">
        <w:rPr>
          <w:rFonts w:ascii="Courier New" w:hAnsi="Courier New" w:cs="Courier New"/>
          <w:sz w:val="24"/>
          <w:szCs w:val="24"/>
        </w:rPr>
        <w:t>, emite despacho favorable, aprobado por unanimidad en Sesión Ordinaria del dí</w:t>
      </w:r>
      <w:r w:rsidR="00A938E9" w:rsidRPr="009C5967">
        <w:rPr>
          <w:rFonts w:ascii="Courier New" w:hAnsi="Courier New" w:cs="Courier New"/>
          <w:sz w:val="24"/>
          <w:szCs w:val="24"/>
        </w:rPr>
        <w:t>a 05 de octubre</w:t>
      </w:r>
      <w:r w:rsidR="00503082" w:rsidRPr="009C5967">
        <w:rPr>
          <w:rFonts w:ascii="Courier New" w:hAnsi="Courier New" w:cs="Courier New"/>
          <w:sz w:val="24"/>
          <w:szCs w:val="24"/>
        </w:rPr>
        <w:t xml:space="preserve"> de 2022.</w:t>
      </w:r>
    </w:p>
    <w:p w:rsidR="00CB0752" w:rsidRPr="00622FBE" w:rsidRDefault="00CB0752" w:rsidP="007F7354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B53F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C5967" w:rsidRPr="009C5967" w:rsidRDefault="000F07CF" w:rsidP="009C5967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9C5967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9C5967" w:rsidRPr="002C0AFA">
        <w:rPr>
          <w:rFonts w:ascii="Courier New" w:hAnsi="Courier New" w:cs="Courier New"/>
          <w:b/>
          <w:lang w:val="es-AR"/>
        </w:rPr>
        <w:t xml:space="preserve"> </w:t>
      </w:r>
      <w:r w:rsidR="009C5967" w:rsidRPr="009C5967">
        <w:rPr>
          <w:rFonts w:ascii="Courier New" w:hAnsi="Courier New" w:cs="Courier New"/>
          <w:b/>
          <w:sz w:val="24"/>
          <w:szCs w:val="24"/>
          <w:lang w:val="es-AR"/>
        </w:rPr>
        <w:t>AUTORIZAR</w:t>
      </w:r>
      <w:r w:rsidR="009C5967" w:rsidRPr="009C5967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9C5967" w:rsidRPr="009C5967">
        <w:rPr>
          <w:rFonts w:ascii="Courier New" w:hAnsi="Courier New" w:cs="Courier New"/>
          <w:sz w:val="24"/>
          <w:szCs w:val="24"/>
          <w:lang w:val="es-AR"/>
        </w:rPr>
        <w:t>la subdivisión propuesta en el inmueble Designación Catastral 31-06-01-04-01-125-017  conforme a plano obrante a Fs. 4 del expediente de referencia y que</w:t>
      </w:r>
      <w:r w:rsidR="009C5967" w:rsidRPr="009C5967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9C5967" w:rsidRPr="009C5967">
        <w:rPr>
          <w:rFonts w:ascii="Courier New" w:hAnsi="Courier New" w:cs="Courier New"/>
          <w:sz w:val="24"/>
          <w:szCs w:val="24"/>
          <w:lang w:val="es-AR"/>
        </w:rPr>
        <w:t>se adjunta como anexo 1 de la presente</w:t>
      </w:r>
      <w:r w:rsidR="009C5967" w:rsidRPr="009C5967">
        <w:rPr>
          <w:rFonts w:ascii="Courier New" w:hAnsi="Courier New" w:cs="Courier New"/>
          <w:sz w:val="24"/>
          <w:szCs w:val="24"/>
          <w:lang w:val="es-AR"/>
        </w:rPr>
        <w:t>.-</w:t>
      </w:r>
    </w:p>
    <w:p w:rsidR="00A938E9" w:rsidRDefault="00A938E9" w:rsidP="00A938E9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A938E9" w:rsidRDefault="00A938E9" w:rsidP="00A938E9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03082" w:rsidRPr="00503082" w:rsidRDefault="009C5967" w:rsidP="009C5967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9C5967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9C5967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9C5967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CINCO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C5967">
      <w:pPr>
        <w:spacing w:line="276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D0389"/>
    <w:rsid w:val="008D15C2"/>
    <w:rsid w:val="008D59A9"/>
    <w:rsid w:val="00940E73"/>
    <w:rsid w:val="00943D08"/>
    <w:rsid w:val="009723B3"/>
    <w:rsid w:val="009A143B"/>
    <w:rsid w:val="009C5967"/>
    <w:rsid w:val="00A05052"/>
    <w:rsid w:val="00A05AF9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0394F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68BA9-F102-42AB-949F-004965EC9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2022-10-06T11:10:00Z</cp:lastPrinted>
  <dcterms:created xsi:type="dcterms:W3CDTF">2022-10-06T11:10:00Z</dcterms:created>
  <dcterms:modified xsi:type="dcterms:W3CDTF">2022-10-06T11:11:00Z</dcterms:modified>
</cp:coreProperties>
</file>