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F330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12307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02EFD" w:rsidRDefault="00F229D5" w:rsidP="000F330E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F330E" w:rsidRPr="000F330E">
        <w:rPr>
          <w:rFonts w:ascii="Courier New" w:hAnsi="Courier New" w:cs="Courier New"/>
          <w:b w:val="0"/>
          <w:sz w:val="24"/>
          <w:szCs w:val="24"/>
          <w:lang w:val="es-ES_tradnl"/>
        </w:rPr>
        <w:t>El expediente 127/2021 presentado por Villarreal Amanda Norma – Eximición de Tasa por</w:t>
      </w:r>
      <w:r w:rsidR="000F33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0F330E" w:rsidRPr="000F33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0F330E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0F330E" w:rsidRPr="000F33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FE06D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0F330E">
        <w:rPr>
          <w:rFonts w:ascii="Courier New" w:eastAsia="Arial Unicode MS" w:hAnsi="Courier New" w:cs="Courier New"/>
          <w:sz w:val="24"/>
          <w:szCs w:val="24"/>
        </w:rPr>
        <w:t>dad Cuenta Municipal Nº 00006277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F330E" w:rsidRDefault="00902EFD" w:rsidP="000F330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Salud, Desarrollo y Equidad expresa </w:t>
      </w:r>
      <w:r w:rsidR="000F330E">
        <w:rPr>
          <w:rFonts w:ascii="Courier New" w:eastAsia="Arial Unicode MS" w:hAnsi="Courier New" w:cs="Courier New"/>
          <w:sz w:val="24"/>
          <w:szCs w:val="24"/>
        </w:rPr>
        <w:t xml:space="preserve">que se trata de un grupo familiar inserto en el mercado a través del único ingreso que percibe Amanda como jubilación </w:t>
      </w:r>
      <w:r w:rsidR="000F330E">
        <w:rPr>
          <w:rFonts w:ascii="Courier New" w:eastAsia="Arial Unicode MS" w:hAnsi="Courier New" w:cs="Courier New"/>
          <w:sz w:val="24"/>
          <w:szCs w:val="24"/>
        </w:rPr>
        <w:t>mínima</w:t>
      </w:r>
      <w:r w:rsidR="000F330E">
        <w:rPr>
          <w:rFonts w:ascii="Courier New" w:eastAsia="Arial Unicode MS" w:hAnsi="Courier New" w:cs="Courier New"/>
          <w:sz w:val="24"/>
          <w:szCs w:val="24"/>
        </w:rPr>
        <w:t>;</w:t>
      </w:r>
    </w:p>
    <w:p w:rsidR="00902EFD" w:rsidRPr="00052A89" w:rsidRDefault="00902EFD" w:rsidP="00052A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902EFD">
        <w:rPr>
          <w:rFonts w:ascii="Courier New" w:hAnsi="Courier New" w:cs="Courier New"/>
          <w:sz w:val="24"/>
          <w:szCs w:val="24"/>
        </w:rPr>
        <w:t>a 19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F330E">
        <w:rPr>
          <w:rFonts w:ascii="Courier New" w:eastAsia="Arial Unicode MS" w:hAnsi="Courier New" w:cs="Courier New"/>
          <w:sz w:val="24"/>
          <w:szCs w:val="24"/>
        </w:rPr>
        <w:t>Cuenta Municipal Nº00006277</w:t>
      </w:r>
      <w:bookmarkStart w:id="0" w:name="_GoBack"/>
      <w:bookmarkEnd w:id="0"/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34408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528CF-7D60-48D9-AA09-6656998D5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2022-10-20T11:05:00Z</cp:lastPrinted>
  <dcterms:created xsi:type="dcterms:W3CDTF">2022-10-20T11:11:00Z</dcterms:created>
  <dcterms:modified xsi:type="dcterms:W3CDTF">2022-10-20T11:11:00Z</dcterms:modified>
</cp:coreProperties>
</file>