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B412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57510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B4128" w:rsidRPr="00C64087" w:rsidRDefault="00F229D5" w:rsidP="00BB4128">
      <w:pPr>
        <w:jc w:val="both"/>
        <w:rPr>
          <w:sz w:val="24"/>
        </w:rPr>
      </w:pPr>
      <w:r w:rsidRPr="00BB4128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BB4128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B4128">
        <w:rPr>
          <w:rFonts w:ascii="Courier New" w:hAnsi="Courier New" w:cs="Courier New"/>
          <w:sz w:val="24"/>
        </w:rPr>
        <w:t>El Decreto 2749</w:t>
      </w:r>
      <w:r w:rsidR="00BB4128" w:rsidRPr="00C64087">
        <w:rPr>
          <w:rFonts w:ascii="Courier New" w:hAnsi="Courier New" w:cs="Courier New"/>
          <w:sz w:val="24"/>
        </w:rPr>
        <w:t>/22 del Departamento Ejecutivo; y</w:t>
      </w:r>
    </w:p>
    <w:p w:rsidR="00DC68E3" w:rsidRPr="00B67DB9" w:rsidRDefault="00DC68E3" w:rsidP="00575105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51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5751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751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B4128" w:rsidRDefault="00661D01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BB4128">
        <w:rPr>
          <w:rFonts w:ascii="Courier New" w:hAnsi="Courier New" w:cs="Courier New"/>
          <w:sz w:val="24"/>
          <w:szCs w:val="24"/>
        </w:rPr>
        <w:t xml:space="preserve"> </w:t>
      </w:r>
      <w:r w:rsidR="00BB4128" w:rsidRPr="00C64087">
        <w:rPr>
          <w:rFonts w:ascii="Courier New" w:hAnsi="Courier New" w:cs="Courier New"/>
          <w:sz w:val="24"/>
          <w:szCs w:val="24"/>
        </w:rPr>
        <w:t xml:space="preserve">el Departamento Ejecutivo elevó a este Concejo </w:t>
      </w:r>
      <w:r w:rsidR="00BB4128">
        <w:rPr>
          <w:rFonts w:ascii="Courier New" w:hAnsi="Courier New" w:cs="Courier New"/>
          <w:sz w:val="24"/>
          <w:szCs w:val="24"/>
        </w:rPr>
        <w:t>Deliberante mediante nota del 11 de octubre de 2022 el decreto Nº 2749</w:t>
      </w:r>
      <w:r w:rsidR="00BB4128" w:rsidRPr="00C64087">
        <w:rPr>
          <w:rFonts w:ascii="Courier New" w:hAnsi="Courier New" w:cs="Courier New"/>
          <w:sz w:val="24"/>
          <w:szCs w:val="24"/>
        </w:rPr>
        <w:t xml:space="preserve">/2022 </w:t>
      </w:r>
      <w:r w:rsidR="00BB4128">
        <w:rPr>
          <w:rFonts w:ascii="Courier New" w:hAnsi="Courier New" w:cs="Courier New"/>
          <w:sz w:val="24"/>
          <w:szCs w:val="24"/>
        </w:rPr>
        <w:t>en relación al Presupuesto General de Recursos y Gastos 2022 Ordenanza 12.032:</w:t>
      </w:r>
    </w:p>
    <w:p w:rsidR="00BB4128" w:rsidRDefault="00BB4128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34113" w:rsidRPr="00EF09D6" w:rsidRDefault="00BB4128" w:rsidP="00EF09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habiendo trascurrido más de nueve meses del ejercicio </w:t>
      </w:r>
      <w:r w:rsidR="00B34113">
        <w:rPr>
          <w:rFonts w:ascii="Courier New" w:hAnsi="Courier New" w:cs="Courier New"/>
          <w:sz w:val="24"/>
          <w:szCs w:val="24"/>
        </w:rPr>
        <w:t>económico</w:t>
      </w:r>
      <w:r w:rsidR="00EF09D6">
        <w:rPr>
          <w:rFonts w:ascii="Courier New" w:hAnsi="Courier New" w:cs="Courier New"/>
          <w:sz w:val="24"/>
          <w:szCs w:val="24"/>
        </w:rPr>
        <w:t xml:space="preserve"> el Departamento Ejecutivo</w:t>
      </w:r>
      <w:r w:rsidR="00D6735C">
        <w:rPr>
          <w:rFonts w:ascii="Courier New" w:hAnsi="Courier New" w:cs="Courier New"/>
          <w:sz w:val="24"/>
          <w:szCs w:val="24"/>
        </w:rPr>
        <w:t>,</w:t>
      </w:r>
      <w:r w:rsidR="00EF09D6">
        <w:rPr>
          <w:rFonts w:ascii="Courier New" w:hAnsi="Courier New" w:cs="Courier New"/>
          <w:sz w:val="24"/>
          <w:szCs w:val="24"/>
        </w:rPr>
        <w:t xml:space="preserve"> analizadas las variables económicas formuladas al momento de la confección de</w:t>
      </w:r>
      <w:r w:rsidR="00D6735C">
        <w:rPr>
          <w:rFonts w:ascii="Courier New" w:hAnsi="Courier New" w:cs="Courier New"/>
          <w:sz w:val="24"/>
          <w:szCs w:val="24"/>
        </w:rPr>
        <w:t xml:space="preserve">l presupuesto para el año 2022, </w:t>
      </w:r>
      <w:r w:rsidR="00EF09D6">
        <w:rPr>
          <w:rFonts w:ascii="Courier New" w:hAnsi="Courier New" w:cs="Courier New"/>
          <w:sz w:val="24"/>
          <w:szCs w:val="24"/>
        </w:rPr>
        <w:t xml:space="preserve"> las variables sufridas durante estos nueve meses y la ejecución real del presupuesto en este lapso ha evidenciado un desfasaje principalmente por el componente inflacionario acaecido;</w:t>
      </w:r>
    </w:p>
    <w:p w:rsidR="00EF09D6" w:rsidRDefault="00EF09D6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377F1" w:rsidRDefault="00D6735C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actualización g</w:t>
      </w:r>
      <w:r w:rsidR="00B34113">
        <w:rPr>
          <w:rFonts w:ascii="Courier New" w:hAnsi="Courier New" w:cs="Courier New"/>
          <w:sz w:val="24"/>
          <w:szCs w:val="24"/>
        </w:rPr>
        <w:t xml:space="preserve">eneralizada de precios de la economía local impacta tanto en el precio de los bienes y servicios que contrata el Estado Municipal, como en las bases imponibles de algunos de los tributos locales y en los que corresponden por leyes </w:t>
      </w:r>
      <w:r w:rsidR="000377F1">
        <w:rPr>
          <w:rFonts w:ascii="Courier New" w:hAnsi="Courier New" w:cs="Courier New"/>
          <w:sz w:val="24"/>
          <w:szCs w:val="24"/>
        </w:rPr>
        <w:t>coparticipables, por lo que las estimaciones realizadas, incluso con un criterio moderado y de alta prudencia, se considera que serán sobre ejecutadas, sin significar en ningún caso un incremento en la presión tributaria;</w:t>
      </w:r>
    </w:p>
    <w:p w:rsidR="000377F1" w:rsidRDefault="000377F1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377F1" w:rsidRDefault="000377F1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D6735C">
        <w:rPr>
          <w:rFonts w:ascii="Courier New" w:hAnsi="Courier New" w:cs="Courier New"/>
          <w:sz w:val="24"/>
          <w:szCs w:val="24"/>
        </w:rPr>
        <w:t>asimismo</w:t>
      </w:r>
      <w:r w:rsidR="00EF09D6">
        <w:rPr>
          <w:rFonts w:ascii="Courier New" w:hAnsi="Courier New" w:cs="Courier New"/>
          <w:sz w:val="24"/>
          <w:szCs w:val="24"/>
        </w:rPr>
        <w:t xml:space="preserve">, el Departamento Ejecutivo informa que </w:t>
      </w:r>
      <w:r>
        <w:rPr>
          <w:rFonts w:ascii="Courier New" w:hAnsi="Courier New" w:cs="Courier New"/>
          <w:sz w:val="24"/>
          <w:szCs w:val="24"/>
        </w:rPr>
        <w:t xml:space="preserve">las </w:t>
      </w:r>
      <w:r w:rsidR="00D6735C">
        <w:rPr>
          <w:rFonts w:ascii="Courier New" w:hAnsi="Courier New" w:cs="Courier New"/>
          <w:sz w:val="24"/>
          <w:szCs w:val="24"/>
        </w:rPr>
        <w:t>adecuaciones se aplicará</w:t>
      </w:r>
      <w:r>
        <w:rPr>
          <w:rFonts w:ascii="Courier New" w:hAnsi="Courier New" w:cs="Courier New"/>
          <w:sz w:val="24"/>
          <w:szCs w:val="24"/>
        </w:rPr>
        <w:t>n a las partidas presupuestarias de ingresos vigentes, sin considerarse necesario incorporación o supresión de nuevas cuentas de erogaciones, y manteniéndose el equilibrio presupuestario;</w:t>
      </w:r>
    </w:p>
    <w:p w:rsidR="00EF09D6" w:rsidRDefault="00EF09D6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35C53" w:rsidRDefault="00F35C53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35C53" w:rsidRDefault="00F35C53" w:rsidP="00B341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35C53" w:rsidRDefault="00F35C53" w:rsidP="00F35C5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5C53" w:rsidRPr="004B0CC8" w:rsidRDefault="00F35C53" w:rsidP="004B0CC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35C53" w:rsidRPr="00F35C53" w:rsidRDefault="00F35C53" w:rsidP="00F35C5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EF09D6">
        <w:rPr>
          <w:rFonts w:ascii="Courier New" w:hAnsi="Courier New" w:cs="Courier New"/>
          <w:sz w:val="24"/>
          <w:szCs w:val="24"/>
        </w:rPr>
        <w:t xml:space="preserve"> conforme a lo establecido por </w:t>
      </w:r>
      <w:r>
        <w:rPr>
          <w:rFonts w:ascii="Courier New" w:hAnsi="Courier New" w:cs="Courier New"/>
          <w:sz w:val="24"/>
          <w:szCs w:val="24"/>
        </w:rPr>
        <w:t xml:space="preserve">el Art. 7 de la Ordenanza de Presupuesto Nº 12.032 </w:t>
      </w:r>
      <w:r w:rsidR="00EF09D6">
        <w:rPr>
          <w:rFonts w:ascii="Courier New" w:hAnsi="Courier New" w:cs="Courier New"/>
          <w:sz w:val="24"/>
          <w:szCs w:val="24"/>
        </w:rPr>
        <w:t xml:space="preserve">corresponde a este Honorable Concejo Deliberante aprobar rectificación presupuestaria establecida mediante Decreto 2749/2022 </w:t>
      </w:r>
    </w:p>
    <w:p w:rsidR="00F95E0D" w:rsidRPr="00F35C53" w:rsidRDefault="00B34113" w:rsidP="004B0CC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FF20FE" w:rsidRDefault="00351F39" w:rsidP="004B0CC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F35C53">
        <w:rPr>
          <w:rFonts w:ascii="Courier New" w:hAnsi="Courier New" w:cs="Courier New"/>
          <w:sz w:val="24"/>
          <w:szCs w:val="24"/>
        </w:rPr>
        <w:t>evaluado el Decreto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 por la Comisión de Ha</w:t>
      </w:r>
      <w:r w:rsidR="00F35C53">
        <w:rPr>
          <w:rFonts w:ascii="Courier New" w:hAnsi="Courier New" w:cs="Courier New"/>
          <w:sz w:val="24"/>
          <w:szCs w:val="24"/>
        </w:rPr>
        <w:t xml:space="preserve">cienda, emite despacho por mayoría, aprobado por </w:t>
      </w:r>
      <w:r w:rsidR="004B0CC8">
        <w:rPr>
          <w:rFonts w:ascii="Courier New" w:hAnsi="Courier New" w:cs="Courier New"/>
          <w:sz w:val="24"/>
          <w:szCs w:val="24"/>
        </w:rPr>
        <w:t>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902EFD">
        <w:rPr>
          <w:rFonts w:ascii="Courier New" w:hAnsi="Courier New" w:cs="Courier New"/>
          <w:sz w:val="24"/>
          <w:szCs w:val="24"/>
        </w:rPr>
        <w:t>a 19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575105" w:rsidRPr="00575105" w:rsidRDefault="00575105" w:rsidP="005751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5751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7510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57510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57510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B0CC8" w:rsidRDefault="000F07CF" w:rsidP="0057510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B0CC8" w:rsidRPr="006019C0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 xml:space="preserve">APROBAR </w:t>
      </w:r>
      <w:r w:rsidR="004B0CC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Decreto 2749/22, de fecha 06 de octubre de 2022</w:t>
      </w:r>
      <w:r w:rsidR="004B0CC8"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, del Departamento Ejecutivo que</w:t>
      </w:r>
      <w:r w:rsidR="004B0CC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dispone modificar las parti</w:t>
      </w:r>
      <w:r w:rsidR="00D6735C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das presupuestarias correspondientes al Presupuesto General de Recursos y Gastos 2022 – Ordenanza 12.032.-</w:t>
      </w:r>
      <w:bookmarkStart w:id="0" w:name="_GoBack"/>
      <w:bookmarkEnd w:id="0"/>
    </w:p>
    <w:p w:rsidR="00503082" w:rsidRPr="00503082" w:rsidRDefault="004B0CC8" w:rsidP="0057510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57510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57510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57510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75105">
      <w:pPr>
        <w:spacing w:line="240" w:lineRule="auto"/>
        <w:jc w:val="both"/>
      </w:pPr>
    </w:p>
    <w:p w:rsidR="00A05052" w:rsidRDefault="00A05052" w:rsidP="0057510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5D47"/>
    <w:rsid w:val="000377F1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0CC8"/>
    <w:rsid w:val="004B53BB"/>
    <w:rsid w:val="004D7126"/>
    <w:rsid w:val="004E0F7C"/>
    <w:rsid w:val="005000D0"/>
    <w:rsid w:val="00503082"/>
    <w:rsid w:val="00512275"/>
    <w:rsid w:val="00556BD1"/>
    <w:rsid w:val="00575105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34113"/>
    <w:rsid w:val="00B504CF"/>
    <w:rsid w:val="00B5085A"/>
    <w:rsid w:val="00B67DB9"/>
    <w:rsid w:val="00BA5679"/>
    <w:rsid w:val="00BB2E25"/>
    <w:rsid w:val="00BB4128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6735C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EF09D6"/>
    <w:rsid w:val="00F05C4B"/>
    <w:rsid w:val="00F13EF3"/>
    <w:rsid w:val="00F229D5"/>
    <w:rsid w:val="00F34AF1"/>
    <w:rsid w:val="00F35C53"/>
    <w:rsid w:val="00F35FD5"/>
    <w:rsid w:val="00F51738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A10F1-76E1-4EBE-826B-C69FA4760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2022-10-20T12:14:00Z</cp:lastPrinted>
  <dcterms:created xsi:type="dcterms:W3CDTF">2022-10-20T13:00:00Z</dcterms:created>
  <dcterms:modified xsi:type="dcterms:W3CDTF">2022-10-20T13:36:00Z</dcterms:modified>
</cp:coreProperties>
</file>