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F5F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12343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0112D" w:rsidRDefault="00F229D5" w:rsidP="005F5F2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F5F2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1720/2022 presentado por Palacio María </w:t>
      </w:r>
      <w:r w:rsidR="005F5F2E">
        <w:rPr>
          <w:rFonts w:ascii="Courier New" w:hAnsi="Courier New" w:cs="Courier New"/>
          <w:b w:val="0"/>
          <w:sz w:val="24"/>
          <w:szCs w:val="24"/>
          <w:lang w:val="es-ES_tradnl"/>
        </w:rPr>
        <w:t>Angélica</w:t>
      </w:r>
      <w:r w:rsidR="005F5F2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</w:t>
      </w:r>
      <w:r w:rsidR="005F5F2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F5F2E">
        <w:rPr>
          <w:rFonts w:ascii="Courier New" w:hAnsi="Courier New" w:cs="Courier New"/>
          <w:b w:val="0"/>
          <w:sz w:val="24"/>
          <w:szCs w:val="24"/>
          <w:lang w:val="es-ES_tradnl"/>
        </w:rPr>
        <w:t>de Tasa por</w:t>
      </w:r>
      <w:r w:rsidR="005F5F2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5F5F2E">
        <w:rPr>
          <w:rFonts w:ascii="Courier New" w:hAnsi="Courier New" w:cs="Courier New"/>
          <w:b w:val="0"/>
          <w:sz w:val="24"/>
          <w:szCs w:val="24"/>
          <w:lang w:val="es-ES_tradnl"/>
        </w:rPr>
        <w:t>ervicio</w:t>
      </w:r>
      <w:r w:rsidR="005F5F2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F5F2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F5F2E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5F5F2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5F5F2E">
        <w:rPr>
          <w:rFonts w:ascii="Courier New" w:eastAsia="Arial Unicode MS" w:hAnsi="Courier New" w:cs="Courier New"/>
          <w:sz w:val="24"/>
          <w:szCs w:val="24"/>
        </w:rPr>
        <w:t>dad Cuenta Municipal Nº 00025793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5F2E" w:rsidRDefault="00DE5AB1" w:rsidP="005F5F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50FA7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se trata </w:t>
      </w:r>
      <w:r w:rsidR="000C11AD">
        <w:rPr>
          <w:rFonts w:ascii="Courier New" w:eastAsia="Arial Unicode MS" w:hAnsi="Courier New" w:cs="Courier New"/>
          <w:sz w:val="24"/>
          <w:szCs w:val="24"/>
        </w:rPr>
        <w:t>de</w:t>
      </w:r>
      <w:r w:rsidR="000C11AD" w:rsidRPr="000C11A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F5F2E">
        <w:rPr>
          <w:rFonts w:ascii="Courier New" w:eastAsia="Arial Unicode MS" w:hAnsi="Courier New" w:cs="Courier New"/>
          <w:sz w:val="24"/>
          <w:szCs w:val="24"/>
        </w:rPr>
        <w:t>un grupo familiar extenso que subsiste a través del sistema productivo informal y transferencia formal estatal y de acuerdo a sus ingresos y considerando la última actualización del INDEC se encuentra en situación de pobreza</w:t>
      </w:r>
      <w:r w:rsidR="005F5F2E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883444" w:rsidRPr="00052A89" w:rsidRDefault="00883444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0C11AD">
        <w:rPr>
          <w:rFonts w:ascii="Courier New" w:hAnsi="Courier New" w:cs="Courier New"/>
          <w:sz w:val="24"/>
          <w:szCs w:val="24"/>
        </w:rPr>
        <w:t>vorable, aprobado por mayoría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>
        <w:rPr>
          <w:rFonts w:ascii="Courier New" w:hAnsi="Courier New" w:cs="Courier New"/>
          <w:sz w:val="24"/>
          <w:szCs w:val="24"/>
        </w:rPr>
        <w:t>a 23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F5F2E">
        <w:rPr>
          <w:rFonts w:ascii="Courier New" w:eastAsia="Arial Unicode MS" w:hAnsi="Courier New" w:cs="Courier New"/>
          <w:sz w:val="24"/>
          <w:szCs w:val="24"/>
        </w:rPr>
        <w:t>Cuenta Municipal Nº00025793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0C1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VEINTITRÉS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7FDB8-6767-4C25-8A26-23C2A1EB3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2022-11-24T11:43:00Z</cp:lastPrinted>
  <dcterms:created xsi:type="dcterms:W3CDTF">2022-11-24T11:58:00Z</dcterms:created>
  <dcterms:modified xsi:type="dcterms:W3CDTF">2022-11-24T11:58:00Z</dcterms:modified>
</cp:coreProperties>
</file>