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7C4D03">
        <w:rPr>
          <w:rFonts w:ascii="Courier New" w:eastAsia="Times New Roman" w:hAnsi="Courier New" w:cs="Times New Roman"/>
          <w:b/>
          <w:sz w:val="24"/>
          <w:szCs w:val="20"/>
          <w:u w:val="single"/>
          <w:lang w:val="es-AR" w:eastAsia="es-AR"/>
        </w:rPr>
        <w:t>12383</w:t>
      </w:r>
      <w:r>
        <w:rPr>
          <w:rFonts w:ascii="Courier New" w:eastAsia="Times New Roman" w:hAnsi="Courier New" w:cs="Times New Roman"/>
          <w:b/>
          <w:sz w:val="24"/>
          <w:szCs w:val="20"/>
          <w:u w:val="single"/>
          <w:lang w:val="es-AR" w:eastAsia="es-AR"/>
        </w:rPr>
        <w:t xml:space="preserve"> </w:t>
      </w:r>
    </w:p>
    <w:p w:rsidR="00F229D5" w:rsidRPr="00925DF9" w:rsidRDefault="00F229D5" w:rsidP="00674A19">
      <w:pPr>
        <w:spacing w:after="0" w:line="276" w:lineRule="auto"/>
        <w:jc w:val="both"/>
        <w:rPr>
          <w:rFonts w:ascii="Courier New" w:eastAsia="Times New Roman" w:hAnsi="Courier New" w:cs="Times New Roman"/>
          <w:bCs/>
          <w:color w:val="000000"/>
          <w:sz w:val="24"/>
          <w:szCs w:val="20"/>
          <w:lang w:val="es-AR" w:eastAsia="es-ES"/>
        </w:rPr>
      </w:pPr>
    </w:p>
    <w:p w:rsidR="00C038DC" w:rsidRPr="007C4D03" w:rsidRDefault="00F229D5" w:rsidP="007C4D03">
      <w:pPr>
        <w:pStyle w:val="Textoindependiente2"/>
        <w:ind w:left="709" w:hanging="1135"/>
        <w:jc w:val="both"/>
        <w:rPr>
          <w:rFonts w:ascii="Courier New" w:hAnsi="Courier New" w:cs="Courier New"/>
          <w:b w:val="0"/>
          <w:sz w:val="24"/>
          <w:szCs w:val="24"/>
        </w:rPr>
      </w:pPr>
      <w:r w:rsidRPr="00CE70AE">
        <w:rPr>
          <w:rFonts w:ascii="Courier New" w:hAnsi="Courier New"/>
          <w:color w:val="000000"/>
          <w:sz w:val="24"/>
          <w:lang w:val="es-AR"/>
        </w:rPr>
        <w:t>Visto</w:t>
      </w:r>
      <w:r w:rsidR="0049500B" w:rsidRPr="00CE70AE">
        <w:rPr>
          <w:rFonts w:ascii="Courier New" w:hAnsi="Courier New" w:cs="Courier New"/>
          <w:color w:val="000000"/>
          <w:sz w:val="24"/>
          <w:szCs w:val="24"/>
          <w:lang w:val="es-AR"/>
        </w:rPr>
        <w:t>:</w:t>
      </w:r>
      <w:r w:rsidR="00084727" w:rsidRPr="00084727">
        <w:rPr>
          <w:rFonts w:ascii="Courier New" w:eastAsia="Arial Unicode MS" w:hAnsi="Courier New" w:cs="Courier New"/>
          <w:sz w:val="24"/>
          <w:szCs w:val="24"/>
          <w:lang w:val="es-ES_tradnl"/>
        </w:rPr>
        <w:t xml:space="preserve"> </w:t>
      </w:r>
      <w:r w:rsidR="007C4D03" w:rsidRPr="007C4D03">
        <w:rPr>
          <w:rFonts w:ascii="Courier New" w:hAnsi="Courier New" w:cs="Courier New"/>
          <w:b w:val="0"/>
          <w:sz w:val="24"/>
          <w:szCs w:val="24"/>
        </w:rPr>
        <w:t>La Obra de optimización de ingresos a la ciudad de Alta Gracia; y</w:t>
      </w:r>
    </w:p>
    <w:p w:rsidR="00DC68E3" w:rsidRPr="00B67DB9" w:rsidRDefault="00DC68E3" w:rsidP="00435C20">
      <w:pPr>
        <w:pStyle w:val="Textoindependiente2"/>
        <w:jc w:val="both"/>
        <w:rPr>
          <w:rFonts w:ascii="Courier New" w:hAnsi="Courier New" w:cs="Courier New"/>
          <w:b w:val="0"/>
          <w:sz w:val="24"/>
          <w:szCs w:val="24"/>
          <w:lang w:val="es-ES_tradnl"/>
        </w:rPr>
      </w:pPr>
    </w:p>
    <w:p w:rsidR="00C80A02" w:rsidRDefault="00F229D5" w:rsidP="00435C20">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E74D55" w:rsidRDefault="00E74D55" w:rsidP="00435C20">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435C20">
      <w:pPr>
        <w:spacing w:after="0" w:line="240" w:lineRule="auto"/>
        <w:jc w:val="center"/>
        <w:rPr>
          <w:rFonts w:ascii="Courier New" w:eastAsia="Times New Roman" w:hAnsi="Courier New" w:cs="Times New Roman"/>
          <w:b/>
          <w:bCs/>
          <w:color w:val="000000"/>
          <w:sz w:val="24"/>
          <w:szCs w:val="20"/>
          <w:lang w:val="pt-BR" w:eastAsia="es-ES"/>
        </w:rPr>
      </w:pPr>
    </w:p>
    <w:p w:rsidR="00E74D55" w:rsidRDefault="00661D01" w:rsidP="00E74D55">
      <w:pPr>
        <w:pStyle w:val="Prrafodelista"/>
        <w:spacing w:line="276" w:lineRule="auto"/>
        <w:jc w:val="both"/>
        <w:rPr>
          <w:rFonts w:ascii="Courier New" w:hAnsi="Courier New" w:cs="Courier New"/>
          <w:sz w:val="24"/>
          <w:szCs w:val="24"/>
        </w:rPr>
      </w:pPr>
      <w:r w:rsidRPr="00E74D55">
        <w:rPr>
          <w:rFonts w:ascii="Courier New" w:eastAsia="Arial Unicode MS" w:hAnsi="Courier New" w:cs="Courier New"/>
          <w:sz w:val="24"/>
          <w:szCs w:val="24"/>
        </w:rPr>
        <w:t>Que</w:t>
      </w:r>
      <w:r w:rsidR="00C265ED" w:rsidRPr="00E74D55">
        <w:rPr>
          <w:rFonts w:ascii="Courier New" w:eastAsia="Arial Unicode MS" w:hAnsi="Courier New" w:cs="Courier New"/>
          <w:sz w:val="24"/>
          <w:szCs w:val="24"/>
        </w:rPr>
        <w:t xml:space="preserve"> </w:t>
      </w:r>
      <w:r w:rsidR="00E74D55" w:rsidRPr="00E74D55">
        <w:rPr>
          <w:rFonts w:ascii="Courier New" w:hAnsi="Courier New" w:cs="Courier New"/>
          <w:sz w:val="24"/>
          <w:szCs w:val="24"/>
        </w:rPr>
        <w:t xml:space="preserve"> mediante Ordenanza Nº 11828 se aprobó el Convenio de Ejecución y Financiamiento  para la realización de la obra de optimización de los ingresos a la ciudad que comprende la pavimentación de la calle Raúl Alfonsín, desde la intersección con avenida </w:t>
      </w:r>
      <w:proofErr w:type="spellStart"/>
      <w:r w:rsidR="00E74D55" w:rsidRPr="00E74D55">
        <w:rPr>
          <w:rFonts w:ascii="Courier New" w:hAnsi="Courier New" w:cs="Courier New"/>
          <w:sz w:val="24"/>
          <w:szCs w:val="24"/>
        </w:rPr>
        <w:t>Dalinger</w:t>
      </w:r>
      <w:proofErr w:type="spellEnd"/>
      <w:r w:rsidR="00E74D55" w:rsidRPr="00E74D55">
        <w:rPr>
          <w:rFonts w:ascii="Courier New" w:hAnsi="Courier New" w:cs="Courier New"/>
          <w:sz w:val="24"/>
          <w:szCs w:val="24"/>
        </w:rPr>
        <w:t xml:space="preserve"> e Hipólito Irigoyen hasta su intersección con el enlace de Rutas 5 y C45; de la calle Monseñor Jesús Roldan, desde Lucas V. Córdoba  hasta calle Juan Pablo Segundo, calle Juan Pablo Segundo desde Monseñor Jesús Roldan  hasta su intersección con calle Los Jazmines y  calle Los Jazmines desde Juan Pablo Segundo hasta calle Las Margaritas;</w:t>
      </w:r>
    </w:p>
    <w:p w:rsidR="00E74D55" w:rsidRPr="00E74D55" w:rsidRDefault="00E74D55" w:rsidP="00E74D55">
      <w:pPr>
        <w:pStyle w:val="Prrafodelista"/>
        <w:spacing w:line="276" w:lineRule="auto"/>
        <w:jc w:val="both"/>
        <w:rPr>
          <w:rFonts w:ascii="Courier New" w:hAnsi="Courier New" w:cs="Courier New"/>
          <w:sz w:val="24"/>
          <w:szCs w:val="24"/>
        </w:rPr>
      </w:pPr>
    </w:p>
    <w:p w:rsidR="00E74D55" w:rsidRDefault="00E74D55" w:rsidP="00E74D55">
      <w:pPr>
        <w:pStyle w:val="Prrafodelista"/>
        <w:spacing w:line="276" w:lineRule="auto"/>
        <w:jc w:val="both"/>
        <w:rPr>
          <w:rFonts w:ascii="Courier New" w:hAnsi="Courier New" w:cs="Courier New"/>
          <w:sz w:val="24"/>
          <w:szCs w:val="24"/>
        </w:rPr>
      </w:pPr>
      <w:r w:rsidRPr="00E74D55">
        <w:rPr>
          <w:rFonts w:ascii="Courier New" w:hAnsi="Courier New" w:cs="Courier New"/>
          <w:sz w:val="24"/>
          <w:szCs w:val="24"/>
        </w:rPr>
        <w:t>Que mediante la Ordenanza Nº 12200 se declaró de Interés Municipal y pago obligatorio de la obra mencionada;</w:t>
      </w:r>
    </w:p>
    <w:p w:rsidR="00E74D55" w:rsidRPr="00E74D55" w:rsidRDefault="00E74D55" w:rsidP="00E74D55">
      <w:pPr>
        <w:pStyle w:val="Prrafodelista"/>
        <w:spacing w:line="276" w:lineRule="auto"/>
        <w:jc w:val="both"/>
        <w:rPr>
          <w:rFonts w:ascii="Courier New" w:hAnsi="Courier New" w:cs="Courier New"/>
          <w:sz w:val="24"/>
          <w:szCs w:val="24"/>
        </w:rPr>
      </w:pPr>
    </w:p>
    <w:p w:rsidR="00E74D55" w:rsidRDefault="00E74D55" w:rsidP="00E74D55">
      <w:pPr>
        <w:pStyle w:val="Prrafodelista"/>
        <w:spacing w:line="276" w:lineRule="auto"/>
        <w:jc w:val="both"/>
        <w:rPr>
          <w:rFonts w:ascii="Courier New" w:hAnsi="Courier New" w:cs="Courier New"/>
          <w:sz w:val="24"/>
          <w:szCs w:val="24"/>
        </w:rPr>
      </w:pPr>
      <w:r w:rsidRPr="00E74D55">
        <w:rPr>
          <w:rFonts w:ascii="Courier New" w:hAnsi="Courier New" w:cs="Courier New"/>
          <w:sz w:val="24"/>
          <w:szCs w:val="24"/>
        </w:rPr>
        <w:t>Que asimismo se establecieron en la Ordenanza Nº 12200 las distintas opciones de pago para los frentistas beneficiados con la obra;</w:t>
      </w:r>
    </w:p>
    <w:p w:rsidR="00E74D55" w:rsidRPr="00E74D55" w:rsidRDefault="00E74D55" w:rsidP="00E74D55">
      <w:pPr>
        <w:pStyle w:val="Prrafodelista"/>
        <w:spacing w:line="276" w:lineRule="auto"/>
        <w:jc w:val="both"/>
        <w:rPr>
          <w:rFonts w:ascii="Courier New" w:hAnsi="Courier New" w:cs="Courier New"/>
          <w:sz w:val="24"/>
          <w:szCs w:val="24"/>
        </w:rPr>
      </w:pPr>
    </w:p>
    <w:p w:rsidR="009F3654" w:rsidRDefault="00E74D55" w:rsidP="00542928">
      <w:pPr>
        <w:pStyle w:val="Prrafodelista"/>
        <w:spacing w:line="276" w:lineRule="auto"/>
        <w:jc w:val="both"/>
        <w:rPr>
          <w:rFonts w:ascii="Courier New" w:hAnsi="Courier New" w:cs="Courier New"/>
          <w:sz w:val="24"/>
          <w:szCs w:val="24"/>
        </w:rPr>
      </w:pPr>
      <w:r w:rsidRPr="00E74D55">
        <w:rPr>
          <w:rFonts w:ascii="Courier New" w:hAnsi="Courier New" w:cs="Courier New"/>
          <w:sz w:val="24"/>
          <w:szCs w:val="24"/>
        </w:rPr>
        <w:t>Que el Departamento Ejecutivo entiende que la situación económica que atraviesa el país, y por consiguiente cada uno de los vecinos de la ciudad, hacen necesario, para los frentistas, ampliar hasta el máximo las posibilidades de financiación de esta obra</w:t>
      </w:r>
      <w:r>
        <w:rPr>
          <w:rFonts w:ascii="Courier New" w:hAnsi="Courier New" w:cs="Courier New"/>
          <w:sz w:val="24"/>
          <w:szCs w:val="24"/>
        </w:rPr>
        <w:t>;</w:t>
      </w:r>
    </w:p>
    <w:p w:rsidR="00542928" w:rsidRPr="00542928" w:rsidRDefault="00542928" w:rsidP="00542928">
      <w:pPr>
        <w:pStyle w:val="Prrafodelista"/>
        <w:spacing w:line="276" w:lineRule="auto"/>
        <w:jc w:val="both"/>
        <w:rPr>
          <w:rFonts w:ascii="Courier New" w:hAnsi="Courier New" w:cs="Courier New"/>
          <w:sz w:val="24"/>
          <w:szCs w:val="24"/>
        </w:rPr>
      </w:pPr>
    </w:p>
    <w:p w:rsidR="00B67DB9" w:rsidRDefault="00351F39" w:rsidP="00E74D55">
      <w:pPr>
        <w:pStyle w:val="Prrafodelista"/>
        <w:spacing w:line="276" w:lineRule="auto"/>
        <w:jc w:val="both"/>
        <w:rPr>
          <w:rFonts w:ascii="Courier New" w:hAnsi="Courier New" w:cs="Courier New"/>
          <w:sz w:val="24"/>
          <w:szCs w:val="24"/>
        </w:rPr>
      </w:pPr>
      <w:r w:rsidRPr="00E74D55">
        <w:rPr>
          <w:rFonts w:ascii="Courier New" w:hAnsi="Courier New" w:cs="Courier New"/>
          <w:sz w:val="24"/>
          <w:szCs w:val="24"/>
        </w:rPr>
        <w:t xml:space="preserve">Que </w:t>
      </w:r>
      <w:r w:rsidR="00E74D55">
        <w:rPr>
          <w:rFonts w:ascii="Courier New" w:hAnsi="Courier New" w:cs="Courier New"/>
          <w:sz w:val="24"/>
          <w:szCs w:val="24"/>
        </w:rPr>
        <w:t>evaluado el Proyecto de Ordenanza elevado por el Departamento Ejecutivo</w:t>
      </w:r>
      <w:r w:rsidR="00542928">
        <w:rPr>
          <w:rFonts w:ascii="Courier New" w:hAnsi="Courier New" w:cs="Courier New"/>
          <w:sz w:val="24"/>
          <w:szCs w:val="24"/>
        </w:rPr>
        <w:t xml:space="preserve"> por la Comisión de Hacienda</w:t>
      </w:r>
      <w:proofErr w:type="gramStart"/>
      <w:r w:rsidR="00542928">
        <w:rPr>
          <w:rFonts w:ascii="Courier New" w:hAnsi="Courier New" w:cs="Courier New"/>
          <w:sz w:val="24"/>
          <w:szCs w:val="24"/>
        </w:rPr>
        <w:t>,</w:t>
      </w:r>
      <w:r w:rsidR="00E74D55">
        <w:rPr>
          <w:rFonts w:ascii="Courier New" w:hAnsi="Courier New" w:cs="Courier New"/>
          <w:sz w:val="24"/>
          <w:szCs w:val="24"/>
        </w:rPr>
        <w:t>,</w:t>
      </w:r>
      <w:proofErr w:type="gramEnd"/>
      <w:r w:rsidR="00E74D55">
        <w:rPr>
          <w:rFonts w:ascii="Courier New" w:hAnsi="Courier New" w:cs="Courier New"/>
          <w:sz w:val="24"/>
          <w:szCs w:val="24"/>
        </w:rPr>
        <w:t xml:space="preserve"> emite despacho por Mayoría</w:t>
      </w:r>
      <w:r w:rsidR="00C038DC" w:rsidRPr="00E74D55">
        <w:rPr>
          <w:rFonts w:ascii="Courier New" w:hAnsi="Courier New" w:cs="Courier New"/>
          <w:sz w:val="24"/>
          <w:szCs w:val="24"/>
        </w:rPr>
        <w:t>,</w:t>
      </w:r>
      <w:r w:rsidR="00503082" w:rsidRPr="00E74D55">
        <w:rPr>
          <w:rFonts w:ascii="Courier New" w:hAnsi="Courier New" w:cs="Courier New"/>
          <w:sz w:val="24"/>
          <w:szCs w:val="24"/>
        </w:rPr>
        <w:t xml:space="preserve"> aprobado</w:t>
      </w:r>
      <w:r w:rsidR="00E74D55">
        <w:rPr>
          <w:rFonts w:ascii="Courier New" w:hAnsi="Courier New" w:cs="Courier New"/>
          <w:sz w:val="24"/>
          <w:szCs w:val="24"/>
        </w:rPr>
        <w:t xml:space="preserve"> en General y Particular por Mayoría</w:t>
      </w:r>
      <w:r w:rsidR="0016782D" w:rsidRPr="00E74D55">
        <w:rPr>
          <w:rFonts w:ascii="Courier New" w:hAnsi="Courier New" w:cs="Courier New"/>
          <w:sz w:val="24"/>
          <w:szCs w:val="24"/>
        </w:rPr>
        <w:t xml:space="preserve"> </w:t>
      </w:r>
      <w:r w:rsidR="00654C5D" w:rsidRPr="00E74D55">
        <w:rPr>
          <w:rFonts w:ascii="Courier New" w:hAnsi="Courier New" w:cs="Courier New"/>
          <w:sz w:val="24"/>
          <w:szCs w:val="24"/>
        </w:rPr>
        <w:t>en Sesión Extrao</w:t>
      </w:r>
      <w:r w:rsidR="00503082" w:rsidRPr="00E74D55">
        <w:rPr>
          <w:rFonts w:ascii="Courier New" w:hAnsi="Courier New" w:cs="Courier New"/>
          <w:sz w:val="24"/>
          <w:szCs w:val="24"/>
        </w:rPr>
        <w:t>rdinaria del dí</w:t>
      </w:r>
      <w:r w:rsidR="00654C5D" w:rsidRPr="00E74D55">
        <w:rPr>
          <w:rFonts w:ascii="Courier New" w:hAnsi="Courier New" w:cs="Courier New"/>
          <w:sz w:val="24"/>
          <w:szCs w:val="24"/>
        </w:rPr>
        <w:t>a 19 de diciembre</w:t>
      </w:r>
      <w:r w:rsidR="00503082" w:rsidRPr="00E74D55">
        <w:rPr>
          <w:rFonts w:ascii="Courier New" w:hAnsi="Courier New" w:cs="Courier New"/>
          <w:sz w:val="24"/>
          <w:szCs w:val="24"/>
        </w:rPr>
        <w:t xml:space="preserve"> de 2022.</w:t>
      </w:r>
    </w:p>
    <w:p w:rsidR="00E74D55" w:rsidRDefault="00E74D55" w:rsidP="00E74D55">
      <w:pPr>
        <w:pStyle w:val="Prrafodelista"/>
        <w:spacing w:line="276" w:lineRule="auto"/>
        <w:jc w:val="both"/>
        <w:rPr>
          <w:rFonts w:ascii="Courier New" w:hAnsi="Courier New" w:cs="Courier New"/>
          <w:sz w:val="24"/>
          <w:szCs w:val="24"/>
        </w:rPr>
      </w:pPr>
    </w:p>
    <w:p w:rsidR="00E74D55" w:rsidRDefault="00E74D55" w:rsidP="00E74D55">
      <w:pPr>
        <w:pStyle w:val="Prrafodelista"/>
        <w:spacing w:line="276" w:lineRule="auto"/>
        <w:jc w:val="both"/>
        <w:rPr>
          <w:rFonts w:ascii="Courier New" w:hAnsi="Courier New" w:cs="Courier New"/>
          <w:sz w:val="24"/>
          <w:szCs w:val="24"/>
        </w:rPr>
      </w:pPr>
    </w:p>
    <w:p w:rsidR="00E74D55" w:rsidRDefault="00E74D55" w:rsidP="00E74D55">
      <w:pPr>
        <w:pStyle w:val="Prrafodelista"/>
        <w:spacing w:line="276" w:lineRule="auto"/>
        <w:jc w:val="both"/>
        <w:rPr>
          <w:rFonts w:ascii="Courier New" w:hAnsi="Courier New" w:cs="Courier New"/>
          <w:sz w:val="24"/>
          <w:szCs w:val="24"/>
        </w:rPr>
      </w:pPr>
    </w:p>
    <w:p w:rsidR="00E74D55" w:rsidRDefault="00E74D55" w:rsidP="00E74D55">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E74D55" w:rsidRPr="00E74D55" w:rsidRDefault="00E74D55" w:rsidP="00E74D55">
      <w:pPr>
        <w:pStyle w:val="Prrafodelista"/>
        <w:spacing w:line="276" w:lineRule="auto"/>
        <w:rPr>
          <w:rFonts w:ascii="Courier New" w:hAnsi="Courier New" w:cs="Courier New"/>
          <w:sz w:val="24"/>
          <w:szCs w:val="24"/>
        </w:rPr>
      </w:pPr>
      <w:r>
        <w:rPr>
          <w:rFonts w:ascii="Courier New" w:hAnsi="Courier New" w:cs="Courier New"/>
          <w:sz w:val="24"/>
          <w:szCs w:val="24"/>
        </w:rPr>
        <w:lastRenderedPageBreak/>
        <w:t>...</w:t>
      </w:r>
    </w:p>
    <w:p w:rsidR="00674A19" w:rsidRPr="00C038DC" w:rsidRDefault="00674A19" w:rsidP="00435C20">
      <w:pPr>
        <w:spacing w:line="240" w:lineRule="auto"/>
        <w:jc w:val="both"/>
        <w:rPr>
          <w:rFonts w:ascii="Courier New" w:hAnsi="Courier New" w:cs="Courier New"/>
          <w:sz w:val="24"/>
          <w:szCs w:val="24"/>
        </w:rPr>
      </w:pPr>
    </w:p>
    <w:p w:rsidR="00F229D5" w:rsidRPr="00925DF9" w:rsidRDefault="00F229D5" w:rsidP="00435C20">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435C20">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DF3447">
      <w:pPr>
        <w:spacing w:before="100" w:beforeAutospacing="1" w:after="100" w:afterAutospacing="1" w:line="240" w:lineRule="auto"/>
        <w:rPr>
          <w:rFonts w:ascii="Courier New" w:eastAsia="Calibri" w:hAnsi="Courier New" w:cs="Courier New"/>
          <w:b/>
          <w:sz w:val="24"/>
          <w:szCs w:val="24"/>
          <w:lang w:val="es-ES_tradnl"/>
        </w:rPr>
      </w:pPr>
    </w:p>
    <w:p w:rsidR="00E74D55" w:rsidRDefault="00C038DC" w:rsidP="00E74D55">
      <w:pPr>
        <w:spacing w:before="100" w:beforeAutospacing="1" w:after="0" w:line="276" w:lineRule="auto"/>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Pr>
          <w:rFonts w:ascii="Courier New" w:eastAsia="Arial Unicode MS" w:hAnsi="Courier New" w:cs="Courier New"/>
          <w:sz w:val="24"/>
          <w:szCs w:val="24"/>
        </w:rPr>
        <w:t xml:space="preserve"> </w:t>
      </w:r>
      <w:r w:rsidR="00E74D55">
        <w:rPr>
          <w:rFonts w:ascii="Courier New" w:hAnsi="Courier New" w:cs="Courier New"/>
          <w:b/>
          <w:sz w:val="24"/>
          <w:szCs w:val="24"/>
        </w:rPr>
        <w:t>MODIFÍ</w:t>
      </w:r>
      <w:r w:rsidR="00E74D55" w:rsidRPr="00DE03EF">
        <w:rPr>
          <w:rFonts w:ascii="Courier New" w:hAnsi="Courier New" w:cs="Courier New"/>
          <w:b/>
          <w:sz w:val="24"/>
          <w:szCs w:val="24"/>
        </w:rPr>
        <w:t>QUESE</w:t>
      </w:r>
      <w:r w:rsidR="00E74D55">
        <w:rPr>
          <w:rFonts w:ascii="Courier New" w:hAnsi="Courier New" w:cs="Courier New"/>
          <w:b/>
          <w:sz w:val="24"/>
          <w:szCs w:val="24"/>
        </w:rPr>
        <w:t xml:space="preserve"> </w:t>
      </w:r>
      <w:r w:rsidR="00E74D55" w:rsidRPr="00DE03EF">
        <w:rPr>
          <w:rFonts w:ascii="Courier New" w:hAnsi="Courier New" w:cs="Courier New"/>
          <w:sz w:val="24"/>
          <w:szCs w:val="24"/>
        </w:rPr>
        <w:t xml:space="preserve">el </w:t>
      </w:r>
      <w:r w:rsidR="00E74D55">
        <w:rPr>
          <w:rFonts w:ascii="Courier New" w:hAnsi="Courier New" w:cs="Courier New"/>
          <w:sz w:val="24"/>
          <w:szCs w:val="24"/>
        </w:rPr>
        <w:t>Articulo Nº 5, de la Ordenanza Nº</w:t>
      </w:r>
      <w:r w:rsidR="00E74D55" w:rsidRPr="00E74D55">
        <w:rPr>
          <w:rFonts w:ascii="Courier New" w:hAnsi="Courier New" w:cs="Courier New"/>
          <w:sz w:val="24"/>
          <w:szCs w:val="24"/>
        </w:rPr>
        <w:t>12200, el cual quedara redactado de la siguiente manera</w:t>
      </w:r>
      <w:r w:rsidR="00E74D55">
        <w:rPr>
          <w:rFonts w:ascii="Courier New" w:hAnsi="Courier New" w:cs="Courier New"/>
          <w:sz w:val="24"/>
          <w:szCs w:val="24"/>
        </w:rPr>
        <w:t>:</w:t>
      </w:r>
    </w:p>
    <w:p w:rsidR="00E74D55" w:rsidRPr="00E74D55" w:rsidRDefault="00E74D55" w:rsidP="00E74D55">
      <w:pPr>
        <w:spacing w:before="100" w:beforeAutospacing="1" w:after="0" w:line="276" w:lineRule="auto"/>
        <w:ind w:left="709" w:hanging="709"/>
        <w:jc w:val="both"/>
        <w:rPr>
          <w:rFonts w:ascii="Courier New" w:hAnsi="Courier New" w:cs="Courier New"/>
          <w:sz w:val="24"/>
          <w:szCs w:val="24"/>
        </w:rPr>
      </w:pPr>
    </w:p>
    <w:p w:rsidR="00E74D55" w:rsidRDefault="00E74D55" w:rsidP="00E74D55">
      <w:pPr>
        <w:pStyle w:val="Prrafodelista"/>
        <w:spacing w:line="276" w:lineRule="auto"/>
        <w:ind w:hanging="566"/>
        <w:jc w:val="both"/>
        <w:rPr>
          <w:rFonts w:ascii="Courier New" w:hAnsi="Courier New" w:cs="Courier New"/>
          <w:sz w:val="24"/>
          <w:szCs w:val="24"/>
        </w:rPr>
      </w:pPr>
      <w:r w:rsidRPr="00E74D55">
        <w:rPr>
          <w:rFonts w:ascii="Courier New" w:hAnsi="Courier New" w:cs="Courier New"/>
          <w:sz w:val="24"/>
          <w:szCs w:val="24"/>
        </w:rPr>
        <w:t>“</w:t>
      </w:r>
      <w:r w:rsidRPr="00E74D55">
        <w:rPr>
          <w:rFonts w:ascii="Courier New" w:hAnsi="Courier New" w:cs="Courier New"/>
          <w:b/>
          <w:sz w:val="24"/>
          <w:szCs w:val="24"/>
          <w:u w:val="single"/>
        </w:rPr>
        <w:t>Art.5</w:t>
      </w:r>
      <w:r w:rsidRPr="00E74D55">
        <w:rPr>
          <w:rFonts w:ascii="Courier New" w:hAnsi="Courier New" w:cs="Courier New"/>
          <w:b/>
          <w:sz w:val="24"/>
          <w:szCs w:val="24"/>
        </w:rPr>
        <w:t xml:space="preserve">: ESTABLÉZCANSE </w:t>
      </w:r>
      <w:r w:rsidRPr="00E74D55">
        <w:rPr>
          <w:rFonts w:ascii="Courier New" w:hAnsi="Courier New" w:cs="Courier New"/>
          <w:sz w:val="24"/>
          <w:szCs w:val="24"/>
        </w:rPr>
        <w:t>las siguientes opciones de pago:</w:t>
      </w:r>
    </w:p>
    <w:p w:rsidR="00E74D55" w:rsidRPr="00E74D55" w:rsidRDefault="00E74D55" w:rsidP="00E74D55">
      <w:pPr>
        <w:pStyle w:val="Prrafodelista"/>
        <w:spacing w:line="276" w:lineRule="auto"/>
        <w:ind w:hanging="566"/>
        <w:jc w:val="both"/>
        <w:rPr>
          <w:rFonts w:ascii="Courier New" w:hAnsi="Courier New" w:cs="Courier New"/>
          <w:sz w:val="24"/>
          <w:szCs w:val="24"/>
        </w:rPr>
      </w:pPr>
    </w:p>
    <w:p w:rsidR="00E74D55" w:rsidRDefault="00E74D55" w:rsidP="00E74D55">
      <w:pPr>
        <w:pStyle w:val="Prrafodelista"/>
        <w:numPr>
          <w:ilvl w:val="0"/>
          <w:numId w:val="2"/>
        </w:numPr>
        <w:spacing w:line="276" w:lineRule="auto"/>
        <w:jc w:val="both"/>
        <w:rPr>
          <w:rFonts w:ascii="Courier New" w:hAnsi="Courier New" w:cs="Courier New"/>
          <w:b/>
          <w:sz w:val="24"/>
          <w:szCs w:val="24"/>
        </w:rPr>
      </w:pPr>
      <w:r w:rsidRPr="00E74D55">
        <w:rPr>
          <w:rFonts w:ascii="Courier New" w:hAnsi="Courier New" w:cs="Courier New"/>
          <w:b/>
          <w:sz w:val="24"/>
          <w:szCs w:val="24"/>
        </w:rPr>
        <w:t>Desde la vigencia de la presente Ordenanza y por el término de sesenta (60) días corridos:</w:t>
      </w:r>
    </w:p>
    <w:p w:rsidR="00E74D55" w:rsidRPr="00E74D55" w:rsidRDefault="00E74D55" w:rsidP="00E74D55">
      <w:pPr>
        <w:pStyle w:val="Prrafodelista"/>
        <w:spacing w:line="276" w:lineRule="auto"/>
        <w:ind w:left="1158"/>
        <w:jc w:val="both"/>
        <w:rPr>
          <w:rFonts w:ascii="Courier New" w:hAnsi="Courier New" w:cs="Courier New"/>
          <w:sz w:val="24"/>
          <w:szCs w:val="24"/>
        </w:rPr>
      </w:pPr>
    </w:p>
    <w:p w:rsidR="00E74D55" w:rsidRDefault="00E74D55" w:rsidP="00E74D55">
      <w:pPr>
        <w:pStyle w:val="Prrafodelista"/>
        <w:numPr>
          <w:ilvl w:val="0"/>
          <w:numId w:val="3"/>
        </w:numPr>
        <w:spacing w:line="276" w:lineRule="auto"/>
        <w:ind w:left="1276" w:hanging="425"/>
        <w:jc w:val="both"/>
        <w:rPr>
          <w:rFonts w:ascii="Courier New" w:eastAsiaTheme="minorEastAsia" w:hAnsi="Courier New" w:cs="Courier New"/>
          <w:sz w:val="24"/>
          <w:szCs w:val="24"/>
        </w:rPr>
      </w:pPr>
      <w:r w:rsidRPr="00E74D55">
        <w:rPr>
          <w:rFonts w:ascii="Courier New" w:eastAsiaTheme="minorEastAsia" w:hAnsi="Courier New" w:cs="Courier New"/>
          <w:sz w:val="24"/>
          <w:szCs w:val="24"/>
        </w:rPr>
        <w:t>De contado con un descuento del Treinta por ciento (30%) del valor de la Contribución determinada.</w:t>
      </w:r>
    </w:p>
    <w:p w:rsidR="00E74D55" w:rsidRDefault="00E74D55" w:rsidP="00E74D55">
      <w:pPr>
        <w:pStyle w:val="Prrafodelista"/>
        <w:spacing w:line="276" w:lineRule="auto"/>
        <w:ind w:left="1276"/>
        <w:jc w:val="both"/>
        <w:rPr>
          <w:rFonts w:ascii="Courier New" w:eastAsiaTheme="minorEastAsia" w:hAnsi="Courier New" w:cs="Courier New"/>
          <w:sz w:val="24"/>
          <w:szCs w:val="24"/>
        </w:rPr>
      </w:pPr>
    </w:p>
    <w:p w:rsidR="00E74D55" w:rsidRDefault="00E74D55" w:rsidP="00E74D55">
      <w:pPr>
        <w:pStyle w:val="Prrafodelista"/>
        <w:numPr>
          <w:ilvl w:val="0"/>
          <w:numId w:val="3"/>
        </w:numPr>
        <w:spacing w:line="276" w:lineRule="auto"/>
        <w:ind w:left="1276" w:hanging="425"/>
        <w:jc w:val="both"/>
        <w:rPr>
          <w:rFonts w:ascii="Courier New" w:eastAsiaTheme="minorEastAsia" w:hAnsi="Courier New" w:cs="Courier New"/>
          <w:sz w:val="24"/>
          <w:szCs w:val="24"/>
        </w:rPr>
      </w:pPr>
      <w:r w:rsidRPr="00E74D55">
        <w:rPr>
          <w:rFonts w:ascii="Courier New" w:eastAsiaTheme="minorEastAsia" w:hAnsi="Courier New" w:cs="Courier New"/>
          <w:sz w:val="24"/>
          <w:szCs w:val="24"/>
        </w:rPr>
        <w:t>Hasta en tres (3) cuotas mensuales, iguales y consecutivas, con un descuento del Treinta por ciento (30%) del valor de la Contribución determinada.</w:t>
      </w:r>
    </w:p>
    <w:p w:rsidR="00E74D55" w:rsidRPr="00E74D55" w:rsidRDefault="00E74D55" w:rsidP="00E74D55">
      <w:pPr>
        <w:pStyle w:val="Prrafodelista"/>
        <w:rPr>
          <w:rFonts w:ascii="Courier New" w:eastAsiaTheme="minorEastAsia" w:hAnsi="Courier New" w:cs="Courier New"/>
          <w:sz w:val="24"/>
          <w:szCs w:val="24"/>
        </w:rPr>
      </w:pPr>
    </w:p>
    <w:p w:rsidR="00E74D55" w:rsidRPr="00E74D55" w:rsidRDefault="00E74D55" w:rsidP="00E74D55">
      <w:pPr>
        <w:pStyle w:val="Prrafodelista"/>
        <w:numPr>
          <w:ilvl w:val="0"/>
          <w:numId w:val="3"/>
        </w:numPr>
        <w:spacing w:line="276" w:lineRule="auto"/>
        <w:ind w:left="1276" w:hanging="425"/>
        <w:jc w:val="both"/>
        <w:rPr>
          <w:rFonts w:ascii="Courier New" w:eastAsiaTheme="minorEastAsia" w:hAnsi="Courier New" w:cs="Courier New"/>
          <w:sz w:val="24"/>
          <w:szCs w:val="24"/>
        </w:rPr>
      </w:pPr>
      <w:r w:rsidRPr="00E74D55">
        <w:rPr>
          <w:rFonts w:ascii="Courier New" w:eastAsiaTheme="minorEastAsia" w:hAnsi="Courier New" w:cs="Courier New"/>
          <w:sz w:val="24"/>
          <w:szCs w:val="24"/>
        </w:rPr>
        <w:t>Hasta cuarenta y ocho (48) cuotas mensuales, iguales y consecutivas del valor de la Contribución determinada.</w:t>
      </w:r>
    </w:p>
    <w:p w:rsidR="00E74D55" w:rsidRPr="00E74D55" w:rsidRDefault="00E74D55" w:rsidP="00E74D55">
      <w:pPr>
        <w:pStyle w:val="Prrafodelista"/>
        <w:spacing w:line="276" w:lineRule="auto"/>
        <w:jc w:val="both"/>
        <w:rPr>
          <w:rFonts w:ascii="Courier New" w:eastAsiaTheme="minorEastAsia" w:hAnsi="Courier New" w:cs="Courier New"/>
          <w:sz w:val="24"/>
          <w:szCs w:val="24"/>
        </w:rPr>
      </w:pPr>
    </w:p>
    <w:p w:rsidR="00E74D55" w:rsidRDefault="00E74D55" w:rsidP="00E74D55">
      <w:pPr>
        <w:pStyle w:val="Prrafodelista"/>
        <w:numPr>
          <w:ilvl w:val="0"/>
          <w:numId w:val="2"/>
        </w:numPr>
        <w:spacing w:line="276" w:lineRule="auto"/>
        <w:jc w:val="both"/>
        <w:rPr>
          <w:rFonts w:ascii="Courier New" w:hAnsi="Courier New" w:cs="Courier New"/>
          <w:b/>
          <w:sz w:val="24"/>
          <w:szCs w:val="24"/>
        </w:rPr>
      </w:pPr>
      <w:r w:rsidRPr="00E74D55">
        <w:rPr>
          <w:rFonts w:ascii="Courier New" w:hAnsi="Courier New" w:cs="Courier New"/>
          <w:b/>
          <w:sz w:val="24"/>
          <w:szCs w:val="24"/>
        </w:rPr>
        <w:t>Finalizado el período mencionado en el inciso a) y hasta la culminación de la Obra:</w:t>
      </w:r>
    </w:p>
    <w:p w:rsidR="00E74D55" w:rsidRPr="00E74D55" w:rsidRDefault="00E74D55" w:rsidP="00E74D55">
      <w:pPr>
        <w:pStyle w:val="Prrafodelista"/>
        <w:spacing w:line="276" w:lineRule="auto"/>
        <w:ind w:left="1158"/>
        <w:jc w:val="both"/>
        <w:rPr>
          <w:rFonts w:ascii="Courier New" w:hAnsi="Courier New" w:cs="Courier New"/>
          <w:b/>
          <w:sz w:val="24"/>
          <w:szCs w:val="24"/>
        </w:rPr>
      </w:pPr>
    </w:p>
    <w:p w:rsidR="00E74D55" w:rsidRDefault="00E74D55" w:rsidP="00E74D55">
      <w:pPr>
        <w:pStyle w:val="Prrafodelista"/>
        <w:numPr>
          <w:ilvl w:val="0"/>
          <w:numId w:val="4"/>
        </w:numPr>
        <w:spacing w:line="276" w:lineRule="auto"/>
        <w:jc w:val="both"/>
        <w:rPr>
          <w:rFonts w:ascii="Courier New" w:hAnsi="Courier New" w:cs="Courier New"/>
          <w:sz w:val="24"/>
          <w:szCs w:val="24"/>
        </w:rPr>
      </w:pPr>
      <w:r w:rsidRPr="00E74D55">
        <w:rPr>
          <w:rFonts w:ascii="Courier New" w:hAnsi="Courier New" w:cs="Courier New"/>
          <w:sz w:val="24"/>
          <w:szCs w:val="24"/>
        </w:rPr>
        <w:t>De contado con un descuento del Treinta por ciento (30%) del valor de la Contribución determinada, actualizado por el Índice de Variación Salarial publicado por el INDEC, del mes anterior al momento de la opción de pago elegida.</w:t>
      </w:r>
    </w:p>
    <w:p w:rsidR="00E74D55" w:rsidRPr="00E74D55" w:rsidRDefault="00E74D55" w:rsidP="00E74D55">
      <w:pPr>
        <w:pStyle w:val="Prrafodelista"/>
        <w:spacing w:line="276" w:lineRule="auto"/>
        <w:ind w:left="1188"/>
        <w:jc w:val="both"/>
        <w:rPr>
          <w:rFonts w:ascii="Courier New" w:hAnsi="Courier New" w:cs="Courier New"/>
          <w:sz w:val="24"/>
          <w:szCs w:val="24"/>
        </w:rPr>
      </w:pPr>
    </w:p>
    <w:p w:rsidR="00E74D55" w:rsidRDefault="00E74D55" w:rsidP="00542928">
      <w:pPr>
        <w:pStyle w:val="Prrafodelista"/>
        <w:numPr>
          <w:ilvl w:val="0"/>
          <w:numId w:val="4"/>
        </w:numPr>
        <w:spacing w:line="276" w:lineRule="auto"/>
        <w:jc w:val="both"/>
        <w:rPr>
          <w:rFonts w:ascii="Courier New" w:hAnsi="Courier New" w:cs="Courier New"/>
          <w:sz w:val="24"/>
          <w:szCs w:val="24"/>
        </w:rPr>
      </w:pPr>
      <w:r w:rsidRPr="00E74D55">
        <w:rPr>
          <w:rFonts w:ascii="Courier New" w:hAnsi="Courier New" w:cs="Courier New"/>
          <w:sz w:val="24"/>
          <w:szCs w:val="24"/>
        </w:rPr>
        <w:t>Hasta en tres (3) cuotas mensuales, iguales y consecutivas con un descuento del Treinta por ciento (30%) del valor de la Contribución determinada actualizado por el Índice de Variación Salarial publicado por el INDEC, del mes anterior al momento de la opción de pago elegida.</w:t>
      </w:r>
    </w:p>
    <w:p w:rsidR="00542928" w:rsidRDefault="00542928" w:rsidP="00542928">
      <w:pPr>
        <w:pStyle w:val="Prrafodelista"/>
        <w:jc w:val="right"/>
        <w:rPr>
          <w:rFonts w:ascii="Courier New" w:hAnsi="Courier New" w:cs="Courier New"/>
          <w:sz w:val="24"/>
          <w:szCs w:val="24"/>
        </w:rPr>
      </w:pPr>
      <w:r>
        <w:rPr>
          <w:rFonts w:ascii="Courier New" w:hAnsi="Courier New" w:cs="Courier New"/>
          <w:sz w:val="24"/>
          <w:szCs w:val="24"/>
        </w:rPr>
        <w:t>...///</w:t>
      </w:r>
    </w:p>
    <w:p w:rsidR="00542928" w:rsidRDefault="00542928" w:rsidP="00542928">
      <w:pPr>
        <w:pStyle w:val="Prrafodelista"/>
        <w:jc w:val="right"/>
        <w:rPr>
          <w:rFonts w:ascii="Courier New" w:hAnsi="Courier New" w:cs="Courier New"/>
          <w:sz w:val="24"/>
          <w:szCs w:val="24"/>
        </w:rPr>
      </w:pPr>
    </w:p>
    <w:p w:rsidR="00542928" w:rsidRPr="00542928" w:rsidRDefault="00542928" w:rsidP="00542928">
      <w:pPr>
        <w:rPr>
          <w:rFonts w:ascii="Courier New" w:hAnsi="Courier New" w:cs="Courier New"/>
          <w:sz w:val="24"/>
          <w:szCs w:val="24"/>
        </w:rPr>
      </w:pPr>
      <w:r>
        <w:rPr>
          <w:rFonts w:ascii="Courier New" w:hAnsi="Courier New" w:cs="Courier New"/>
          <w:sz w:val="24"/>
          <w:szCs w:val="24"/>
        </w:rPr>
        <w:lastRenderedPageBreak/>
        <w:t>...///3.-</w:t>
      </w:r>
    </w:p>
    <w:p w:rsidR="00E74D55" w:rsidRPr="00542928" w:rsidRDefault="00E74D55" w:rsidP="00542928">
      <w:pPr>
        <w:pStyle w:val="Prrafodelista"/>
        <w:numPr>
          <w:ilvl w:val="0"/>
          <w:numId w:val="4"/>
        </w:numPr>
        <w:spacing w:line="276" w:lineRule="auto"/>
        <w:jc w:val="both"/>
        <w:rPr>
          <w:rFonts w:ascii="Courier New" w:hAnsi="Courier New" w:cs="Courier New"/>
          <w:sz w:val="24"/>
          <w:szCs w:val="24"/>
        </w:rPr>
      </w:pPr>
      <w:r w:rsidRPr="00542928">
        <w:rPr>
          <w:rFonts w:ascii="Courier New" w:hAnsi="Courier New" w:cs="Courier New"/>
          <w:sz w:val="24"/>
          <w:szCs w:val="24"/>
        </w:rPr>
        <w:t>Hasta cuarenta y ocho (48) cuotas mensuales, iguales y consecutivas, del valor de la contribución determinada, actualizado por el Índice de Variación Salarial publicado por el INDEC, del mes anterior al del perfeccionamiento.</w:t>
      </w:r>
    </w:p>
    <w:p w:rsidR="00E74D55" w:rsidRPr="00E74D55" w:rsidRDefault="00E74D55" w:rsidP="00E74D55">
      <w:pPr>
        <w:pStyle w:val="Prrafodelista"/>
        <w:spacing w:line="276" w:lineRule="auto"/>
        <w:ind w:left="1188"/>
        <w:jc w:val="both"/>
        <w:rPr>
          <w:rFonts w:ascii="Courier New" w:hAnsi="Courier New" w:cs="Courier New"/>
          <w:b/>
          <w:sz w:val="24"/>
          <w:szCs w:val="24"/>
        </w:rPr>
      </w:pPr>
    </w:p>
    <w:p w:rsidR="00E74D55" w:rsidRDefault="00E74D55" w:rsidP="00E74D55">
      <w:pPr>
        <w:pStyle w:val="Prrafodelista"/>
        <w:spacing w:line="276" w:lineRule="auto"/>
        <w:jc w:val="both"/>
        <w:rPr>
          <w:rFonts w:ascii="Courier New" w:hAnsi="Courier New" w:cs="Courier New"/>
          <w:sz w:val="24"/>
          <w:szCs w:val="24"/>
        </w:rPr>
      </w:pPr>
      <w:r w:rsidRPr="00E74D55">
        <w:rPr>
          <w:rFonts w:ascii="Courier New" w:hAnsi="Courier New" w:cs="Courier New"/>
          <w:sz w:val="24"/>
          <w:szCs w:val="24"/>
        </w:rPr>
        <w:t>El contribuyente deberá manifestar desde la vigencia de la presente ordenanza, la modalidad de pago elegida descripta en los incisos anteriores.  Quienes no hubiesen realizado opción de pago, se liquidará con la opción de pago en doce (12) cuotas mensuales, iguales y consecutivas del valor de la Contribución determinada, actualizado por el Índice de Variación Salarial publicado por el INDEC, del mes anterior al de la liquidación efectuada.</w:t>
      </w:r>
    </w:p>
    <w:p w:rsidR="00E74D55" w:rsidRPr="00E74D55" w:rsidRDefault="00E74D55" w:rsidP="00E74D55">
      <w:pPr>
        <w:pStyle w:val="Prrafodelista"/>
        <w:spacing w:line="276" w:lineRule="auto"/>
        <w:jc w:val="both"/>
        <w:rPr>
          <w:rFonts w:ascii="Courier New" w:hAnsi="Courier New" w:cs="Courier New"/>
          <w:sz w:val="24"/>
          <w:szCs w:val="24"/>
        </w:rPr>
      </w:pPr>
    </w:p>
    <w:p w:rsidR="00E74D55" w:rsidRPr="00E74D55" w:rsidRDefault="00E74D55" w:rsidP="00E74D55">
      <w:pPr>
        <w:pStyle w:val="Prrafodelista"/>
        <w:spacing w:line="276" w:lineRule="auto"/>
        <w:jc w:val="both"/>
        <w:rPr>
          <w:rFonts w:ascii="Courier New" w:hAnsi="Courier New" w:cs="Courier New"/>
          <w:sz w:val="24"/>
          <w:szCs w:val="24"/>
        </w:rPr>
      </w:pPr>
      <w:r w:rsidRPr="00E74D55">
        <w:rPr>
          <w:rFonts w:ascii="Courier New" w:hAnsi="Courier New" w:cs="Courier New"/>
          <w:sz w:val="24"/>
          <w:szCs w:val="24"/>
        </w:rPr>
        <w:t>Facúltese al Departamento Ejecutivo a prorrogar los plazos mencionados en los incisos anteriores y la determinación de la tasa de financiación aplicable.”</w:t>
      </w:r>
    </w:p>
    <w:p w:rsidR="00E74D55" w:rsidRPr="00E74D55" w:rsidRDefault="00E74D55" w:rsidP="00E74D55">
      <w:pPr>
        <w:pStyle w:val="Prrafodelista"/>
        <w:jc w:val="both"/>
        <w:rPr>
          <w:rFonts w:ascii="Courier New" w:hAnsi="Courier New" w:cs="Courier New"/>
          <w:b/>
          <w:sz w:val="24"/>
          <w:szCs w:val="24"/>
          <w:lang w:val="es-AR"/>
        </w:rPr>
      </w:pPr>
    </w:p>
    <w:p w:rsidR="002B70D8" w:rsidRDefault="0016782D" w:rsidP="00542928">
      <w:pPr>
        <w:spacing w:before="100" w:beforeAutospacing="1" w:after="0" w:line="276"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Art.2</w:t>
      </w:r>
      <w:r w:rsidRPr="00925DF9">
        <w:rPr>
          <w:rFonts w:ascii="Courier New" w:eastAsia="Times New Roman" w:hAnsi="Courier New" w:cs="Courier New"/>
          <w:b/>
          <w:sz w:val="24"/>
          <w:szCs w:val="24"/>
          <w:lang w:eastAsia="es-AR"/>
        </w:rPr>
        <w:t>:</w:t>
      </w:r>
      <w:r w:rsidRPr="006F4188">
        <w:rPr>
          <w:rFonts w:ascii="Courier New" w:hAnsi="Courier New" w:cs="Courier New"/>
          <w:b/>
          <w:lang w:val="es-AR"/>
        </w:rPr>
        <w:t xml:space="preserve"> </w:t>
      </w:r>
      <w:r w:rsidR="002B70D8">
        <w:rPr>
          <w:rFonts w:ascii="Courier New" w:hAnsi="Courier New" w:cs="Courier New"/>
          <w:b/>
          <w:sz w:val="24"/>
          <w:szCs w:val="24"/>
        </w:rPr>
        <w:t>MODIFÍ</w:t>
      </w:r>
      <w:r w:rsidR="002B70D8" w:rsidRPr="00DE03EF">
        <w:rPr>
          <w:rFonts w:ascii="Courier New" w:hAnsi="Courier New" w:cs="Courier New"/>
          <w:b/>
          <w:sz w:val="24"/>
          <w:szCs w:val="24"/>
        </w:rPr>
        <w:t>QUESE</w:t>
      </w:r>
      <w:r w:rsidR="002B70D8">
        <w:rPr>
          <w:rFonts w:ascii="Courier New" w:hAnsi="Courier New" w:cs="Courier New"/>
          <w:b/>
          <w:sz w:val="24"/>
          <w:szCs w:val="24"/>
        </w:rPr>
        <w:t xml:space="preserve"> </w:t>
      </w:r>
      <w:r w:rsidR="002B70D8" w:rsidRPr="00DE03EF">
        <w:rPr>
          <w:rFonts w:ascii="Courier New" w:hAnsi="Courier New" w:cs="Courier New"/>
          <w:sz w:val="24"/>
          <w:szCs w:val="24"/>
        </w:rPr>
        <w:t>el</w:t>
      </w:r>
      <w:r w:rsidR="002B70D8">
        <w:rPr>
          <w:rFonts w:ascii="Courier New" w:hAnsi="Courier New" w:cs="Courier New"/>
          <w:sz w:val="24"/>
          <w:szCs w:val="24"/>
        </w:rPr>
        <w:t xml:space="preserve"> Inciso Nº 2 del Artículo Nº 6, de la Ordenanza Nº 12200, el cual quedara redactado de la siguiente manera:</w:t>
      </w:r>
    </w:p>
    <w:p w:rsidR="00542928" w:rsidRPr="002B70D8" w:rsidRDefault="00542928" w:rsidP="00542928">
      <w:pPr>
        <w:spacing w:before="100" w:beforeAutospacing="1" w:after="0" w:line="276" w:lineRule="auto"/>
        <w:ind w:left="709" w:hanging="709"/>
        <w:jc w:val="both"/>
        <w:rPr>
          <w:rFonts w:ascii="Courier New" w:hAnsi="Courier New" w:cs="Courier New"/>
          <w:sz w:val="24"/>
          <w:szCs w:val="24"/>
        </w:rPr>
      </w:pPr>
      <w:bookmarkStart w:id="0" w:name="_GoBack"/>
      <w:bookmarkEnd w:id="0"/>
    </w:p>
    <w:p w:rsidR="00C038DC" w:rsidRDefault="002B70D8" w:rsidP="002B70D8">
      <w:pPr>
        <w:pStyle w:val="Prrafodelista"/>
        <w:rPr>
          <w:rFonts w:ascii="Courier New" w:hAnsi="Courier New" w:cs="Courier New"/>
          <w:sz w:val="24"/>
          <w:szCs w:val="24"/>
        </w:rPr>
      </w:pPr>
      <w:r>
        <w:rPr>
          <w:rFonts w:ascii="Courier New" w:hAnsi="Courier New" w:cs="Courier New"/>
          <w:sz w:val="24"/>
          <w:szCs w:val="24"/>
        </w:rPr>
        <w:t>“No poseer más de dos (2) inmuebles</w:t>
      </w:r>
    </w:p>
    <w:p w:rsidR="002B70D8" w:rsidRPr="00A016F3" w:rsidRDefault="002B70D8" w:rsidP="002B70D8">
      <w:pPr>
        <w:pStyle w:val="Prrafodelista"/>
      </w:pPr>
    </w:p>
    <w:p w:rsidR="001B0DD1" w:rsidRDefault="002E7929" w:rsidP="00435C20">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w:t>
      </w:r>
      <w:r w:rsidR="002B70D8">
        <w:rPr>
          <w:rFonts w:ascii="Courier New" w:eastAsia="Times New Roman" w:hAnsi="Courier New" w:cs="Courier New"/>
          <w:b/>
          <w:sz w:val="24"/>
          <w:szCs w:val="24"/>
          <w:u w:val="single"/>
          <w:lang w:eastAsia="es-AR"/>
        </w:rPr>
        <w:t>rt.3</w:t>
      </w:r>
      <w:r w:rsidR="001B0DD1" w:rsidRPr="00925DF9">
        <w:rPr>
          <w:rFonts w:ascii="Courier New" w:eastAsia="Times New Roman" w:hAnsi="Courier New" w:cs="Courier New"/>
          <w:b/>
          <w:sz w:val="24"/>
          <w:szCs w:val="24"/>
          <w:lang w:eastAsia="es-AR"/>
        </w:rPr>
        <w:t>:</w:t>
      </w:r>
      <w:r w:rsidR="001B0DD1" w:rsidRPr="00925DF9">
        <w:rPr>
          <w:rFonts w:ascii="Courier New" w:eastAsia="Times New Roman" w:hAnsi="Courier New" w:cs="Courier New"/>
          <w:sz w:val="24"/>
          <w:szCs w:val="24"/>
          <w:lang w:eastAsia="es-AR"/>
        </w:rPr>
        <w:t xml:space="preserve"> </w:t>
      </w:r>
      <w:r w:rsidR="001B0DD1" w:rsidRPr="00925DF9">
        <w:rPr>
          <w:rFonts w:ascii="Courier New" w:eastAsia="Times New Roman" w:hAnsi="Courier New" w:cs="Courier New"/>
          <w:b/>
          <w:sz w:val="24"/>
          <w:szCs w:val="24"/>
          <w:lang w:eastAsia="es-AR"/>
        </w:rPr>
        <w:t xml:space="preserve">PROTOCOLISECE, </w:t>
      </w:r>
      <w:r w:rsidR="001B0DD1"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C37FDB" w:rsidRPr="00503082" w:rsidRDefault="00C37FDB" w:rsidP="00435C20">
      <w:pPr>
        <w:spacing w:before="100" w:beforeAutospacing="1" w:after="0" w:line="240" w:lineRule="auto"/>
        <w:ind w:left="709" w:hanging="709"/>
        <w:jc w:val="both"/>
        <w:rPr>
          <w:rFonts w:ascii="Courier New" w:eastAsia="Times New Roman" w:hAnsi="Courier New" w:cs="Courier New"/>
          <w:sz w:val="24"/>
          <w:szCs w:val="24"/>
          <w:lang w:eastAsia="es-AR"/>
        </w:rPr>
      </w:pPr>
    </w:p>
    <w:p w:rsidR="003A2DE0" w:rsidRDefault="003A2DE0" w:rsidP="00435C20">
      <w:pPr>
        <w:spacing w:after="0" w:line="240" w:lineRule="auto"/>
        <w:jc w:val="both"/>
        <w:rPr>
          <w:rFonts w:ascii="Courier New" w:eastAsia="Times New Roman" w:hAnsi="Courier New" w:cs="Times New Roman"/>
          <w:b/>
          <w:bCs/>
          <w:color w:val="000000"/>
          <w:sz w:val="24"/>
          <w:szCs w:val="20"/>
          <w:u w:val="single"/>
          <w:lang w:eastAsia="es-ES"/>
        </w:rPr>
      </w:pPr>
    </w:p>
    <w:p w:rsidR="00C37FDB" w:rsidRPr="00925DF9" w:rsidRDefault="00C37FDB" w:rsidP="00C37FDB">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CONCEJO DELIBERANTE A LOS DIECINUEVE</w:t>
      </w:r>
      <w:r w:rsidRPr="00925DF9">
        <w:rPr>
          <w:rFonts w:ascii="Courier New" w:eastAsia="Arial Unicode MS" w:hAnsi="Courier New" w:cs="ShelleyAllegroScript-Normal"/>
          <w:b/>
          <w:sz w:val="24"/>
          <w:szCs w:val="24"/>
          <w:lang w:val="es-ES_tradnl"/>
        </w:rPr>
        <w:t xml:space="preserve"> </w:t>
      </w:r>
      <w:r>
        <w:rPr>
          <w:rFonts w:ascii="Courier New" w:eastAsia="Times New Roman" w:hAnsi="Courier New" w:cs="Times New Roman"/>
          <w:b/>
          <w:bCs/>
          <w:color w:val="000000"/>
          <w:sz w:val="24"/>
          <w:szCs w:val="20"/>
          <w:lang w:eastAsia="es-ES"/>
        </w:rPr>
        <w:t>DIAS DEL MES DE DICIEMBRE DEL AÑO DOS MIL VEINTIDÓS</w:t>
      </w:r>
      <w:r w:rsidRPr="00925DF9">
        <w:rPr>
          <w:rFonts w:ascii="Courier New" w:eastAsia="Times New Roman" w:hAnsi="Courier New" w:cs="Times New Roman"/>
          <w:b/>
          <w:bCs/>
          <w:color w:val="000000"/>
          <w:sz w:val="24"/>
          <w:szCs w:val="20"/>
          <w:lang w:eastAsia="es-ES"/>
        </w:rPr>
        <w:t>.-</w:t>
      </w:r>
    </w:p>
    <w:p w:rsidR="00A05052" w:rsidRDefault="00A05052" w:rsidP="00435C20">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B10490"/>
    <w:multiLevelType w:val="hybridMultilevel"/>
    <w:tmpl w:val="71AC7510"/>
    <w:lvl w:ilvl="0" w:tplc="2CE6EDAC">
      <w:start w:val="1"/>
      <w:numFmt w:val="low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
    <w:nsid w:val="69F52C15"/>
    <w:multiLevelType w:val="hybridMultilevel"/>
    <w:tmpl w:val="D49A9FD4"/>
    <w:lvl w:ilvl="0" w:tplc="28BE7BA4">
      <w:start w:val="1"/>
      <w:numFmt w:val="decimal"/>
      <w:lvlText w:val="%1-"/>
      <w:lvlJc w:val="left"/>
      <w:pPr>
        <w:ind w:left="1188" w:hanging="480"/>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
    <w:nsid w:val="72C66F72"/>
    <w:multiLevelType w:val="hybridMultilevel"/>
    <w:tmpl w:val="B8647E58"/>
    <w:lvl w:ilvl="0" w:tplc="5570169E">
      <w:start w:val="3"/>
      <w:numFmt w:val="decimal"/>
      <w:lvlText w:val="%1"/>
      <w:lvlJc w:val="left"/>
      <w:pPr>
        <w:ind w:left="1068" w:hanging="360"/>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3">
    <w:nsid w:val="76613FB6"/>
    <w:multiLevelType w:val="hybridMultilevel"/>
    <w:tmpl w:val="898A0226"/>
    <w:lvl w:ilvl="0" w:tplc="B70840D2">
      <w:start w:val="1"/>
      <w:numFmt w:val="decimal"/>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7A281C1D"/>
    <w:multiLevelType w:val="hybridMultilevel"/>
    <w:tmpl w:val="93B06BF8"/>
    <w:lvl w:ilvl="0" w:tplc="B70840D2">
      <w:start w:val="1"/>
      <w:numFmt w:val="decimal"/>
      <w:lvlText w:val="%1-"/>
      <w:lvlJc w:val="left"/>
      <w:pPr>
        <w:ind w:left="1575" w:hanging="360"/>
      </w:pPr>
      <w:rPr>
        <w:rFonts w:hint="default"/>
        <w:b/>
        <w:u w:val="none"/>
      </w:rPr>
    </w:lvl>
    <w:lvl w:ilvl="1" w:tplc="2C0A0019" w:tentative="1">
      <w:start w:val="1"/>
      <w:numFmt w:val="lowerLetter"/>
      <w:lvlText w:val="%2."/>
      <w:lvlJc w:val="left"/>
      <w:pPr>
        <w:ind w:left="2295" w:hanging="360"/>
      </w:pPr>
    </w:lvl>
    <w:lvl w:ilvl="2" w:tplc="2C0A001B" w:tentative="1">
      <w:start w:val="1"/>
      <w:numFmt w:val="lowerRoman"/>
      <w:lvlText w:val="%3."/>
      <w:lvlJc w:val="right"/>
      <w:pPr>
        <w:ind w:left="3015" w:hanging="180"/>
      </w:pPr>
    </w:lvl>
    <w:lvl w:ilvl="3" w:tplc="2C0A000F" w:tentative="1">
      <w:start w:val="1"/>
      <w:numFmt w:val="decimal"/>
      <w:lvlText w:val="%4."/>
      <w:lvlJc w:val="left"/>
      <w:pPr>
        <w:ind w:left="3735" w:hanging="360"/>
      </w:pPr>
    </w:lvl>
    <w:lvl w:ilvl="4" w:tplc="2C0A0019" w:tentative="1">
      <w:start w:val="1"/>
      <w:numFmt w:val="lowerLetter"/>
      <w:lvlText w:val="%5."/>
      <w:lvlJc w:val="left"/>
      <w:pPr>
        <w:ind w:left="4455" w:hanging="360"/>
      </w:pPr>
    </w:lvl>
    <w:lvl w:ilvl="5" w:tplc="2C0A001B" w:tentative="1">
      <w:start w:val="1"/>
      <w:numFmt w:val="lowerRoman"/>
      <w:lvlText w:val="%6."/>
      <w:lvlJc w:val="right"/>
      <w:pPr>
        <w:ind w:left="5175" w:hanging="180"/>
      </w:pPr>
    </w:lvl>
    <w:lvl w:ilvl="6" w:tplc="2C0A000F" w:tentative="1">
      <w:start w:val="1"/>
      <w:numFmt w:val="decimal"/>
      <w:lvlText w:val="%7."/>
      <w:lvlJc w:val="left"/>
      <w:pPr>
        <w:ind w:left="5895" w:hanging="360"/>
      </w:pPr>
    </w:lvl>
    <w:lvl w:ilvl="7" w:tplc="2C0A0019" w:tentative="1">
      <w:start w:val="1"/>
      <w:numFmt w:val="lowerLetter"/>
      <w:lvlText w:val="%8."/>
      <w:lvlJc w:val="left"/>
      <w:pPr>
        <w:ind w:left="6615" w:hanging="360"/>
      </w:pPr>
    </w:lvl>
    <w:lvl w:ilvl="8" w:tplc="2C0A001B" w:tentative="1">
      <w:start w:val="1"/>
      <w:numFmt w:val="lowerRoman"/>
      <w:lvlText w:val="%9."/>
      <w:lvlJc w:val="right"/>
      <w:pPr>
        <w:ind w:left="7335" w:hanging="18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52A89"/>
    <w:rsid w:val="000767C9"/>
    <w:rsid w:val="00083069"/>
    <w:rsid w:val="00084727"/>
    <w:rsid w:val="000B45B6"/>
    <w:rsid w:val="000C01CB"/>
    <w:rsid w:val="000D2C9E"/>
    <w:rsid w:val="000E0779"/>
    <w:rsid w:val="000F07CF"/>
    <w:rsid w:val="000F330E"/>
    <w:rsid w:val="00103378"/>
    <w:rsid w:val="0011293B"/>
    <w:rsid w:val="001309DF"/>
    <w:rsid w:val="0015557C"/>
    <w:rsid w:val="0016782D"/>
    <w:rsid w:val="00175633"/>
    <w:rsid w:val="00177749"/>
    <w:rsid w:val="00182925"/>
    <w:rsid w:val="00196571"/>
    <w:rsid w:val="001A6A20"/>
    <w:rsid w:val="001B0DD1"/>
    <w:rsid w:val="001D2A14"/>
    <w:rsid w:val="001F496A"/>
    <w:rsid w:val="001F7888"/>
    <w:rsid w:val="002045EF"/>
    <w:rsid w:val="00205EB4"/>
    <w:rsid w:val="00214454"/>
    <w:rsid w:val="00222C57"/>
    <w:rsid w:val="00226395"/>
    <w:rsid w:val="0024000A"/>
    <w:rsid w:val="0024103A"/>
    <w:rsid w:val="002919E5"/>
    <w:rsid w:val="002A7302"/>
    <w:rsid w:val="002A7653"/>
    <w:rsid w:val="002B70D8"/>
    <w:rsid w:val="002E7929"/>
    <w:rsid w:val="002F6507"/>
    <w:rsid w:val="003200BD"/>
    <w:rsid w:val="0032632C"/>
    <w:rsid w:val="00332660"/>
    <w:rsid w:val="003343AD"/>
    <w:rsid w:val="00335286"/>
    <w:rsid w:val="00337348"/>
    <w:rsid w:val="0034408F"/>
    <w:rsid w:val="00351F39"/>
    <w:rsid w:val="00354EBC"/>
    <w:rsid w:val="00367BF6"/>
    <w:rsid w:val="00380DC2"/>
    <w:rsid w:val="00395A8B"/>
    <w:rsid w:val="003A2DE0"/>
    <w:rsid w:val="003C37CC"/>
    <w:rsid w:val="00417ABB"/>
    <w:rsid w:val="004278C8"/>
    <w:rsid w:val="0043309A"/>
    <w:rsid w:val="00435C20"/>
    <w:rsid w:val="00454D0B"/>
    <w:rsid w:val="00456B0E"/>
    <w:rsid w:val="0046456F"/>
    <w:rsid w:val="0046704A"/>
    <w:rsid w:val="00481835"/>
    <w:rsid w:val="00487876"/>
    <w:rsid w:val="004922A8"/>
    <w:rsid w:val="0049500B"/>
    <w:rsid w:val="0049544F"/>
    <w:rsid w:val="004B53BB"/>
    <w:rsid w:val="004D7126"/>
    <w:rsid w:val="004E0F7C"/>
    <w:rsid w:val="005000D0"/>
    <w:rsid w:val="00503082"/>
    <w:rsid w:val="00512275"/>
    <w:rsid w:val="00542928"/>
    <w:rsid w:val="00556BD1"/>
    <w:rsid w:val="00596EB8"/>
    <w:rsid w:val="0059709A"/>
    <w:rsid w:val="005B18ED"/>
    <w:rsid w:val="005B749C"/>
    <w:rsid w:val="005D7DE6"/>
    <w:rsid w:val="005E4AE7"/>
    <w:rsid w:val="0060020C"/>
    <w:rsid w:val="006058E2"/>
    <w:rsid w:val="006208F0"/>
    <w:rsid w:val="00622FBE"/>
    <w:rsid w:val="00634A61"/>
    <w:rsid w:val="00640E91"/>
    <w:rsid w:val="00654C5D"/>
    <w:rsid w:val="00661D01"/>
    <w:rsid w:val="0066635B"/>
    <w:rsid w:val="00671A0B"/>
    <w:rsid w:val="00674A19"/>
    <w:rsid w:val="006A7CB7"/>
    <w:rsid w:val="006B0C64"/>
    <w:rsid w:val="006E3D7C"/>
    <w:rsid w:val="006E7551"/>
    <w:rsid w:val="006F0967"/>
    <w:rsid w:val="006F0C25"/>
    <w:rsid w:val="0070512D"/>
    <w:rsid w:val="007242AC"/>
    <w:rsid w:val="00746AEE"/>
    <w:rsid w:val="007607E7"/>
    <w:rsid w:val="00795C01"/>
    <w:rsid w:val="007A5B90"/>
    <w:rsid w:val="007C4D03"/>
    <w:rsid w:val="007F1D37"/>
    <w:rsid w:val="007F7354"/>
    <w:rsid w:val="007F7C6D"/>
    <w:rsid w:val="00831851"/>
    <w:rsid w:val="00844906"/>
    <w:rsid w:val="008459F5"/>
    <w:rsid w:val="0088171A"/>
    <w:rsid w:val="00881BF6"/>
    <w:rsid w:val="008979BF"/>
    <w:rsid w:val="008A6EBC"/>
    <w:rsid w:val="008D0389"/>
    <w:rsid w:val="008D15C2"/>
    <w:rsid w:val="008D59A9"/>
    <w:rsid w:val="00902EFD"/>
    <w:rsid w:val="00940E73"/>
    <w:rsid w:val="00943D08"/>
    <w:rsid w:val="0096617A"/>
    <w:rsid w:val="009723B3"/>
    <w:rsid w:val="0098470E"/>
    <w:rsid w:val="009A143B"/>
    <w:rsid w:val="009E3D27"/>
    <w:rsid w:val="009F3654"/>
    <w:rsid w:val="00A05052"/>
    <w:rsid w:val="00A05AF9"/>
    <w:rsid w:val="00A16285"/>
    <w:rsid w:val="00A300F1"/>
    <w:rsid w:val="00A31A29"/>
    <w:rsid w:val="00A40DD6"/>
    <w:rsid w:val="00A4190F"/>
    <w:rsid w:val="00A43191"/>
    <w:rsid w:val="00A771BF"/>
    <w:rsid w:val="00A82D57"/>
    <w:rsid w:val="00A938E9"/>
    <w:rsid w:val="00AB2B43"/>
    <w:rsid w:val="00AB53F9"/>
    <w:rsid w:val="00AD4C81"/>
    <w:rsid w:val="00AE54B7"/>
    <w:rsid w:val="00B14641"/>
    <w:rsid w:val="00B358F1"/>
    <w:rsid w:val="00B504CF"/>
    <w:rsid w:val="00B5085A"/>
    <w:rsid w:val="00B67DB9"/>
    <w:rsid w:val="00B70751"/>
    <w:rsid w:val="00BA5679"/>
    <w:rsid w:val="00BB2E25"/>
    <w:rsid w:val="00BC60B5"/>
    <w:rsid w:val="00BE452F"/>
    <w:rsid w:val="00BF09EB"/>
    <w:rsid w:val="00BF0CB8"/>
    <w:rsid w:val="00C038DC"/>
    <w:rsid w:val="00C10561"/>
    <w:rsid w:val="00C265ED"/>
    <w:rsid w:val="00C26E67"/>
    <w:rsid w:val="00C37B26"/>
    <w:rsid w:val="00C37FDB"/>
    <w:rsid w:val="00C414D3"/>
    <w:rsid w:val="00C475E5"/>
    <w:rsid w:val="00C607A4"/>
    <w:rsid w:val="00C74B0F"/>
    <w:rsid w:val="00C80A02"/>
    <w:rsid w:val="00C83D13"/>
    <w:rsid w:val="00CA184B"/>
    <w:rsid w:val="00CA6104"/>
    <w:rsid w:val="00CB0752"/>
    <w:rsid w:val="00CE70AE"/>
    <w:rsid w:val="00CF4FEB"/>
    <w:rsid w:val="00D06286"/>
    <w:rsid w:val="00D1495D"/>
    <w:rsid w:val="00D266F3"/>
    <w:rsid w:val="00D35EF9"/>
    <w:rsid w:val="00D64969"/>
    <w:rsid w:val="00D735AD"/>
    <w:rsid w:val="00D76052"/>
    <w:rsid w:val="00D83A4D"/>
    <w:rsid w:val="00D97697"/>
    <w:rsid w:val="00DB5086"/>
    <w:rsid w:val="00DC683A"/>
    <w:rsid w:val="00DC68E3"/>
    <w:rsid w:val="00DD297B"/>
    <w:rsid w:val="00DF3447"/>
    <w:rsid w:val="00DF76B6"/>
    <w:rsid w:val="00E10FFC"/>
    <w:rsid w:val="00E17204"/>
    <w:rsid w:val="00E206DB"/>
    <w:rsid w:val="00E26F9D"/>
    <w:rsid w:val="00E35795"/>
    <w:rsid w:val="00E74D55"/>
    <w:rsid w:val="00E872D7"/>
    <w:rsid w:val="00EB2E4F"/>
    <w:rsid w:val="00EC04EE"/>
    <w:rsid w:val="00EC6211"/>
    <w:rsid w:val="00ED525E"/>
    <w:rsid w:val="00ED70DC"/>
    <w:rsid w:val="00ED7108"/>
    <w:rsid w:val="00EE28E5"/>
    <w:rsid w:val="00F05C4B"/>
    <w:rsid w:val="00F13EF3"/>
    <w:rsid w:val="00F229D5"/>
    <w:rsid w:val="00F34AF1"/>
    <w:rsid w:val="00F35FD5"/>
    <w:rsid w:val="00F51738"/>
    <w:rsid w:val="00F67909"/>
    <w:rsid w:val="00F811C4"/>
    <w:rsid w:val="00F906DD"/>
    <w:rsid w:val="00F95E0D"/>
    <w:rsid w:val="00FB0A6F"/>
    <w:rsid w:val="00FD1B1B"/>
    <w:rsid w:val="00FD3473"/>
    <w:rsid w:val="00FE06D0"/>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character" w:styleId="Ttulodellibro">
    <w:name w:val="Book Title"/>
    <w:basedOn w:val="Fuentedeprrafopredeter"/>
    <w:uiPriority w:val="33"/>
    <w:qFormat/>
    <w:rsid w:val="00C038D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0C497-86E7-4526-8ACD-94D2E1805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632</Words>
  <Characters>3477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2022-12-21T10:48:00Z</cp:lastPrinted>
  <dcterms:created xsi:type="dcterms:W3CDTF">2022-12-21T11:14:00Z</dcterms:created>
  <dcterms:modified xsi:type="dcterms:W3CDTF">2022-12-21T14:14:00Z</dcterms:modified>
</cp:coreProperties>
</file>