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35336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2431</w:t>
      </w:r>
    </w:p>
    <w:p w:rsidR="00DD71EF" w:rsidRPr="00DD71EF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E1D14" w:rsidRDefault="00DD71EF" w:rsidP="005A6227">
      <w:pPr>
        <w:pStyle w:val="Textoindependiente2"/>
        <w:spacing w:line="276" w:lineRule="auto"/>
        <w:ind w:left="644" w:hanging="756"/>
        <w:jc w:val="both"/>
        <w:rPr>
          <w:rFonts w:ascii="Courier New" w:hAnsi="Courier New" w:cs="Courier New"/>
          <w:b w:val="0"/>
          <w:sz w:val="24"/>
          <w:szCs w:val="24"/>
        </w:rPr>
      </w:pPr>
      <w:r w:rsidRPr="00DD71EF">
        <w:rPr>
          <w:rFonts w:ascii="Courier New" w:hAnsi="Courier New"/>
          <w:color w:val="000000"/>
          <w:sz w:val="24"/>
        </w:rPr>
        <w:t>Visto</w:t>
      </w:r>
      <w:r w:rsidRPr="00DD71EF">
        <w:rPr>
          <w:rFonts w:ascii="Courier New" w:hAnsi="Courier New" w:cs="Courier New"/>
          <w:color w:val="000000"/>
          <w:sz w:val="24"/>
          <w:szCs w:val="24"/>
        </w:rPr>
        <w:t>:</w:t>
      </w:r>
      <w:r w:rsidRPr="00DD71EF">
        <w:rPr>
          <w:rFonts w:ascii="Courier New" w:hAnsi="Courier New" w:cs="Courier New"/>
          <w:sz w:val="24"/>
          <w:szCs w:val="24"/>
        </w:rPr>
        <w:t xml:space="preserve"> </w:t>
      </w:r>
      <w:r w:rsidR="0071308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281/2023 presentado por </w:t>
      </w:r>
      <w:proofErr w:type="spellStart"/>
      <w:r w:rsidR="0071308D">
        <w:rPr>
          <w:rFonts w:ascii="Courier New" w:hAnsi="Courier New" w:cs="Courier New"/>
          <w:b w:val="0"/>
          <w:sz w:val="24"/>
          <w:szCs w:val="24"/>
          <w:lang w:val="es-ES_tradnl"/>
        </w:rPr>
        <w:t>Prandini</w:t>
      </w:r>
      <w:proofErr w:type="spellEnd"/>
      <w:r w:rsidR="0071308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Juan Domingo – Eximición de la Tasa que incide sobre los Automotores; y  </w:t>
      </w:r>
    </w:p>
    <w:p w:rsidR="00DD71EF" w:rsidRPr="00DD71EF" w:rsidRDefault="00DD71EF" w:rsidP="00DD71EF">
      <w:pPr>
        <w:spacing w:after="200"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DD71E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DD71E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DD71EF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71308D" w:rsidRPr="0071308D" w:rsidRDefault="00DD71EF" w:rsidP="0071308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1308D">
        <w:rPr>
          <w:rFonts w:ascii="Courier New" w:hAnsi="Courier New" w:cs="Courier New"/>
          <w:sz w:val="24"/>
          <w:szCs w:val="24"/>
          <w:lang w:val="es-AR"/>
        </w:rPr>
        <w:t>Que</w:t>
      </w:r>
      <w:r w:rsidRPr="0071308D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71308D" w:rsidRPr="0071308D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71308D" w:rsidRPr="0071308D">
        <w:rPr>
          <w:rFonts w:ascii="Courier New" w:hAnsi="Courier New" w:cs="Courier New"/>
          <w:sz w:val="24"/>
          <w:szCs w:val="24"/>
          <w:lang w:val="es-ES_tradnl"/>
        </w:rPr>
        <w:t xml:space="preserve">Eximición </w:t>
      </w:r>
      <w:r w:rsidR="0071308D" w:rsidRPr="0071308D">
        <w:rPr>
          <w:rFonts w:ascii="Courier New" w:eastAsia="Arial Unicode MS" w:hAnsi="Courier New" w:cs="Courier New"/>
          <w:sz w:val="24"/>
          <w:szCs w:val="24"/>
        </w:rPr>
        <w:t xml:space="preserve">de la Tasa que incide sobre los automotores </w:t>
      </w:r>
      <w:r w:rsidR="0071308D" w:rsidRPr="0071308D">
        <w:rPr>
          <w:rFonts w:ascii="Courier New" w:hAnsi="Courier New" w:cs="Courier New"/>
          <w:sz w:val="24"/>
          <w:szCs w:val="24"/>
          <w:lang w:val="es-ES_tradnl"/>
        </w:rPr>
        <w:t>Cuenta Municipal NºKZR098</w:t>
      </w:r>
      <w:r w:rsidR="0071308D" w:rsidRPr="0071308D"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:rsidR="0071308D" w:rsidRPr="0071308D" w:rsidRDefault="0071308D" w:rsidP="0071308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1308D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71308D" w:rsidRPr="0071308D" w:rsidRDefault="0071308D" w:rsidP="0071308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1308D"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 de Salud, Desarrollo y Equidad se trata de una pareja conyugal que subsiste a través de la jubilación encontrándose por debajo de la línea de pobreza;</w:t>
      </w:r>
    </w:p>
    <w:p w:rsidR="00FE1D14" w:rsidRPr="0071308D" w:rsidRDefault="00FE1D14" w:rsidP="0071308D">
      <w:pPr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71308D" w:rsidRDefault="00DD71EF" w:rsidP="0071308D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71308D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Ordinaria del día 22 de marzo de 2023.</w:t>
      </w:r>
    </w:p>
    <w:p w:rsidR="00DD71EF" w:rsidRPr="00DD71EF" w:rsidRDefault="00DD71EF" w:rsidP="005A6227">
      <w:pPr>
        <w:spacing w:after="200" w:line="276" w:lineRule="auto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FE1D14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DD71EF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Pr="00DD71EF" w:rsidRDefault="00DD71EF" w:rsidP="00DD71EF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Default="00DD71EF" w:rsidP="00DD71EF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EXIMIR</w:t>
      </w:r>
      <w:r w:rsidRPr="00DD71EF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Pr="00DD71EF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D32C8A">
        <w:rPr>
          <w:rFonts w:ascii="Courier New" w:eastAsia="Arial Unicode MS" w:hAnsi="Courier New" w:cs="Courier New"/>
          <w:sz w:val="24"/>
          <w:szCs w:val="24"/>
          <w:lang w:val="es-AR"/>
        </w:rPr>
        <w:t xml:space="preserve">al titular de la cuenta </w:t>
      </w:r>
      <w:r w:rsidRPr="00DD71EF">
        <w:rPr>
          <w:rFonts w:ascii="Courier New" w:eastAsia="Arial Unicode MS" w:hAnsi="Courier New" w:cs="Courier New"/>
          <w:sz w:val="24"/>
          <w:szCs w:val="24"/>
          <w:lang w:val="es-AR"/>
        </w:rPr>
        <w:t>el Cien por Ciento (100%) el pa</w:t>
      </w:r>
      <w:r w:rsidR="0071308D">
        <w:rPr>
          <w:rFonts w:ascii="Courier New" w:eastAsia="Arial Unicode MS" w:hAnsi="Courier New" w:cs="Courier New"/>
          <w:sz w:val="24"/>
          <w:szCs w:val="24"/>
          <w:lang w:val="es-AR"/>
        </w:rPr>
        <w:t>go</w:t>
      </w:r>
      <w:r w:rsidR="004E72B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 de la deuda en concepto de Tasa que</w:t>
      </w:r>
      <w:bookmarkStart w:id="0" w:name="_GoBack"/>
      <w:bookmarkEnd w:id="0"/>
      <w:r w:rsidR="0071308D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incide sobre los Automotores</w:t>
      </w:r>
      <w:r w:rsidRPr="00DD71EF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71308D">
        <w:rPr>
          <w:rFonts w:ascii="Courier New" w:eastAsia="Arial Unicode MS" w:hAnsi="Courier New" w:cs="Courier New"/>
          <w:sz w:val="24"/>
          <w:szCs w:val="24"/>
          <w:lang w:val="es-AR"/>
        </w:rPr>
        <w:t>Cuenta Municipal Dominio KZR098</w:t>
      </w:r>
      <w:r w:rsidR="00D32C8A" w:rsidRPr="005A622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DD71EF">
        <w:rPr>
          <w:rFonts w:ascii="Courier New" w:eastAsia="Arial Unicode MS" w:hAnsi="Courier New" w:cs="Courier New"/>
          <w:sz w:val="24"/>
          <w:szCs w:val="24"/>
          <w:lang w:val="es-AR"/>
        </w:rPr>
        <w:t>hasta diciembre de 2023 inclusive.-</w:t>
      </w:r>
    </w:p>
    <w:p w:rsidR="00FE1D14" w:rsidRPr="00DD71EF" w:rsidRDefault="00FE1D14" w:rsidP="00FE1D14">
      <w:pPr>
        <w:spacing w:after="200" w:line="240" w:lineRule="auto"/>
        <w:contextualSpacing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DD71EF" w:rsidRPr="00DD71EF" w:rsidRDefault="00DD71EF" w:rsidP="00FE1D14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5A6227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comuníquese, publíquese en el Boletín Oficial de la Ciudad de Alta Gracia, incorpórese al libro </w:t>
      </w:r>
      <w:proofErr w:type="gramStart"/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de</w:t>
      </w:r>
      <w:proofErr w:type="gramEnd"/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Ordenanzas y archívese.-</w:t>
      </w:r>
    </w:p>
    <w:p w:rsidR="00DD71EF" w:rsidRPr="00DD71EF" w:rsidRDefault="00DD71EF" w:rsidP="00DD71EF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D32C8A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VEINTIDÓS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VEINTITRÉS.-</w:t>
      </w: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816"/>
    <w:rsid w:val="00074E12"/>
    <w:rsid w:val="000A40DE"/>
    <w:rsid w:val="000C01CB"/>
    <w:rsid w:val="000D2C9E"/>
    <w:rsid w:val="0010750E"/>
    <w:rsid w:val="00175633"/>
    <w:rsid w:val="00177749"/>
    <w:rsid w:val="00205EB4"/>
    <w:rsid w:val="00222C57"/>
    <w:rsid w:val="00226395"/>
    <w:rsid w:val="0024000A"/>
    <w:rsid w:val="002A7302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4D0B"/>
    <w:rsid w:val="004922A8"/>
    <w:rsid w:val="0049500B"/>
    <w:rsid w:val="0049544F"/>
    <w:rsid w:val="004E0F7C"/>
    <w:rsid w:val="004E72B2"/>
    <w:rsid w:val="00512275"/>
    <w:rsid w:val="00523D32"/>
    <w:rsid w:val="00534378"/>
    <w:rsid w:val="00556BD1"/>
    <w:rsid w:val="00596EB8"/>
    <w:rsid w:val="005A6227"/>
    <w:rsid w:val="005B18ED"/>
    <w:rsid w:val="005B749C"/>
    <w:rsid w:val="005D7DE6"/>
    <w:rsid w:val="0060020C"/>
    <w:rsid w:val="006208F0"/>
    <w:rsid w:val="00622FBE"/>
    <w:rsid w:val="00634A61"/>
    <w:rsid w:val="00661D01"/>
    <w:rsid w:val="00671A0B"/>
    <w:rsid w:val="00687AD2"/>
    <w:rsid w:val="006A7CB7"/>
    <w:rsid w:val="006E3D7C"/>
    <w:rsid w:val="006E7551"/>
    <w:rsid w:val="006F0967"/>
    <w:rsid w:val="006F0C25"/>
    <w:rsid w:val="0071308D"/>
    <w:rsid w:val="007242AC"/>
    <w:rsid w:val="007C204F"/>
    <w:rsid w:val="007F1D37"/>
    <w:rsid w:val="008245F8"/>
    <w:rsid w:val="00831851"/>
    <w:rsid w:val="00844906"/>
    <w:rsid w:val="008459F5"/>
    <w:rsid w:val="0088171A"/>
    <w:rsid w:val="00881BF6"/>
    <w:rsid w:val="008979BF"/>
    <w:rsid w:val="008C4760"/>
    <w:rsid w:val="008D15C2"/>
    <w:rsid w:val="008D59A9"/>
    <w:rsid w:val="00914308"/>
    <w:rsid w:val="00940E73"/>
    <w:rsid w:val="00A05052"/>
    <w:rsid w:val="00A06F49"/>
    <w:rsid w:val="00A4190F"/>
    <w:rsid w:val="00A43191"/>
    <w:rsid w:val="00A71A3B"/>
    <w:rsid w:val="00A771BF"/>
    <w:rsid w:val="00AF1ED1"/>
    <w:rsid w:val="00B504CF"/>
    <w:rsid w:val="00B7048A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E70AE"/>
    <w:rsid w:val="00CF4FEB"/>
    <w:rsid w:val="00D32C8A"/>
    <w:rsid w:val="00D35EF9"/>
    <w:rsid w:val="00D735AD"/>
    <w:rsid w:val="00D76052"/>
    <w:rsid w:val="00DC683A"/>
    <w:rsid w:val="00DD687C"/>
    <w:rsid w:val="00DD71EF"/>
    <w:rsid w:val="00DF4D00"/>
    <w:rsid w:val="00DF76B6"/>
    <w:rsid w:val="00E0531E"/>
    <w:rsid w:val="00E10FFC"/>
    <w:rsid w:val="00E206DB"/>
    <w:rsid w:val="00E35795"/>
    <w:rsid w:val="00E87155"/>
    <w:rsid w:val="00E872D7"/>
    <w:rsid w:val="00EA6107"/>
    <w:rsid w:val="00EC04EE"/>
    <w:rsid w:val="00ED7108"/>
    <w:rsid w:val="00EE28E5"/>
    <w:rsid w:val="00F05C4B"/>
    <w:rsid w:val="00F229D5"/>
    <w:rsid w:val="00F34AF1"/>
    <w:rsid w:val="00F811C4"/>
    <w:rsid w:val="00F9477A"/>
    <w:rsid w:val="00FB0A6F"/>
    <w:rsid w:val="00FD1B1B"/>
    <w:rsid w:val="00FE1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7DFE22-A545-4177-BDAE-A0B9E48565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225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2022-05-27T11:08:00Z</cp:lastPrinted>
  <dcterms:created xsi:type="dcterms:W3CDTF">2023-03-23T14:20:00Z</dcterms:created>
  <dcterms:modified xsi:type="dcterms:W3CDTF">2023-03-27T12:34:00Z</dcterms:modified>
</cp:coreProperties>
</file>