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F83E0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4D604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2535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A4F7A" w:rsidRPr="001A78E8" w:rsidRDefault="00DD71EF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D604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173/2022 presentado por Salgado </w:t>
      </w:r>
      <w:r w:rsidR="00B460F8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bookmarkStart w:id="0" w:name="_GoBack"/>
      <w:bookmarkEnd w:id="0"/>
      <w:r w:rsidR="004D604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Mercedes – </w:t>
      </w:r>
      <w:r w:rsidR="00B460F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D604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</w:t>
      </w:r>
      <w:r w:rsidR="00B460F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D604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de Tasa por servicio </w:t>
      </w:r>
      <w:r w:rsidR="00B460F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D604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F83E0E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B460F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B460F8">
        <w:rPr>
          <w:rFonts w:ascii="Courier New" w:eastAsia="Arial Unicode MS" w:hAnsi="Courier New" w:cs="Courier New"/>
          <w:sz w:val="24"/>
          <w:szCs w:val="24"/>
        </w:rPr>
        <w:t>00008086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B460F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F7A" w:rsidRPr="007510CA" w:rsidRDefault="009A4F7A" w:rsidP="00B460F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de Salud, Desarrollo y Equidad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se trata de</w:t>
      </w:r>
      <w:r w:rsidR="00B460F8">
        <w:rPr>
          <w:rFonts w:ascii="Courier New" w:eastAsia="Arial Unicode MS" w:hAnsi="Courier New" w:cs="Courier New"/>
          <w:sz w:val="24"/>
          <w:szCs w:val="24"/>
        </w:rPr>
        <w:t xml:space="preserve"> un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460F8">
        <w:rPr>
          <w:rFonts w:ascii="Courier New" w:eastAsia="Arial Unicode MS" w:hAnsi="Courier New" w:cs="Courier New"/>
          <w:sz w:val="24"/>
          <w:szCs w:val="24"/>
        </w:rPr>
        <w:t>hogar unipersonal cuyos ingresos provienen exclusivamente de la jubilación mínima siendo estos recursos su única fuente de subsistencia no pudiendo cubrir sus necesidades básicas</w:t>
      </w:r>
      <w:r w:rsidR="00B460F8"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D70CEB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B460F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B460F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460F8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B460F8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460F8">
        <w:rPr>
          <w:rFonts w:ascii="Courier New" w:eastAsia="Arial Unicode MS" w:hAnsi="Courier New" w:cs="Courier New"/>
          <w:sz w:val="24"/>
          <w:szCs w:val="24"/>
        </w:rPr>
        <w:t>00008086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B460F8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B460F8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B460F8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B62BB-7192-4E9E-9E52-E8603DB71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2023-05-30T12:22:00Z</dcterms:created>
  <dcterms:modified xsi:type="dcterms:W3CDTF">2023-05-30T12:22:00Z</dcterms:modified>
</cp:coreProperties>
</file>