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425736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42573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42573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4257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63AE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2559</w:t>
      </w:r>
    </w:p>
    <w:p w:rsidR="00DD71EF" w:rsidRPr="0042573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C5A97" w:rsidRPr="00C63AE5" w:rsidRDefault="00DD71EF" w:rsidP="00CC5A97">
      <w:pPr>
        <w:pStyle w:val="Prrafodelista"/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C5A97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CC5A9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BA2F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63AE5" w:rsidRPr="00C63AE5">
        <w:rPr>
          <w:rFonts w:ascii="Courier New" w:eastAsia="Arial Unicode MS" w:hAnsi="Courier New" w:cs="Courier New"/>
          <w:sz w:val="24"/>
          <w:szCs w:val="24"/>
          <w:lang w:val="es-ES_tradnl"/>
        </w:rPr>
        <w:t>El Expediente</w:t>
      </w:r>
      <w:r w:rsidR="00C63AE5" w:rsidRPr="00C63AE5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6568A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Nº 138/2023 iniciado por </w:t>
      </w:r>
      <w:r w:rsidR="00C63AE5" w:rsidRPr="00C63AE5">
        <w:rPr>
          <w:rFonts w:ascii="Courier New" w:eastAsia="Arial Unicode MS" w:hAnsi="Courier New" w:cs="Courier New"/>
          <w:sz w:val="24"/>
          <w:szCs w:val="24"/>
          <w:lang w:val="es-ES_tradnl"/>
        </w:rPr>
        <w:t>Robles Ana Cristina – Previa;</w:t>
      </w:r>
    </w:p>
    <w:p w:rsidR="00425736" w:rsidRPr="00CC5A97" w:rsidRDefault="00425736" w:rsidP="00425736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BA2FB9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Default="00DD71EF" w:rsidP="00CC5A9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25736" w:rsidRPr="00DD71EF" w:rsidRDefault="00425736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CC5A97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63AE5" w:rsidRPr="00C63AE5" w:rsidRDefault="00CD0897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63AE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C63AE5">
        <w:rPr>
          <w:rFonts w:ascii="Courier New" w:hAnsi="Courier New" w:cs="Courier New"/>
          <w:sz w:val="24"/>
          <w:szCs w:val="24"/>
        </w:rPr>
        <w:t xml:space="preserve"> </w:t>
      </w:r>
      <w:r w:rsidR="00C63AE5"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a fs. 3 obra fotocopia del DNI </w:t>
      </w:r>
      <w:proofErr w:type="gramStart"/>
      <w:r w:rsidR="00C63AE5"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de la</w:t>
      </w:r>
      <w:proofErr w:type="gramEnd"/>
      <w:r w:rsidR="00C63AE5"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Sra. Robles Ana Cristina;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4  obra informe  de Dominio emitido  por el Registro General de la Propiedad;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Pr="00C63AE5" w:rsidRDefault="006568A4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fs.14 y 15</w:t>
      </w:r>
      <w:r w:rsidR="00C63AE5"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obra Planos de Proyecto y Transcripción;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17 obra informe de Sección Catastro;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18 el informe de Área Obras Privadas indicia que no cumple con retiro de frente  y excede la altura máxima y cantidad de plantas para la zona normativa Zona Residencial Jardín Carlos Pellegrini Art. 207 de la Ordenanza 8547;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19 obra nota solicitando la aplicación del Art. 141 por el retiro de frente;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20 obra nota solicitando reconsiderar la situación de la altura de edificación para la propiedad a intervenir;</w:t>
      </w:r>
    </w:p>
    <w:p w:rsidR="00C63AE5" w:rsidRPr="00C63AE5" w:rsidRDefault="00C63AE5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Default="006568A4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24</w:t>
      </w:r>
      <w:bookmarkStart w:id="0" w:name="_GoBack"/>
      <w:bookmarkEnd w:id="0"/>
      <w:r w:rsidR="00C63AE5" w:rsidRPr="00C63AE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 Secretaria de Obras Públicas y Planificación expresa que habiendo dictado la Resolución 014/2023 obrante a fs. 22, considera que como hechos a favor la solicitante está la situación de que el terreno es consideradamente menor a lo que fija el Art. 207, su topografía es accidentada y la imagen que se pretende dar a la intervención intente respetar el lenguaje arquitectónico de la obra original; </w:t>
      </w:r>
    </w:p>
    <w:p w:rsidR="00C63AE5" w:rsidRDefault="00C63AE5" w:rsidP="00C63A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C63AE5" w:rsidRPr="00C63AE5" w:rsidRDefault="00C63AE5" w:rsidP="00C63A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D70CEB" w:rsidRPr="00C63AE5" w:rsidRDefault="00D70CEB" w:rsidP="00C63AE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25736" w:rsidRDefault="00C63AE5" w:rsidP="00C63AE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63AE5" w:rsidRDefault="00C63AE5" w:rsidP="00C63AE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C63AE5" w:rsidRPr="00C63AE5" w:rsidRDefault="00C63AE5" w:rsidP="00C63A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C5051" w:rsidRPr="00C63AE5" w:rsidRDefault="00DD71EF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3AE5">
        <w:rPr>
          <w:rFonts w:ascii="Courier New" w:hAnsi="Courier New" w:cs="Courier New"/>
          <w:sz w:val="24"/>
          <w:szCs w:val="24"/>
        </w:rPr>
        <w:t>Que evaluado el expedi</w:t>
      </w:r>
      <w:r w:rsidR="00425736" w:rsidRPr="00C63AE5">
        <w:rPr>
          <w:rFonts w:ascii="Courier New" w:hAnsi="Courier New" w:cs="Courier New"/>
          <w:sz w:val="24"/>
          <w:szCs w:val="24"/>
        </w:rPr>
        <w:t>ente por la</w:t>
      </w:r>
      <w:r w:rsidR="00CC5A97" w:rsidRPr="00C63AE5">
        <w:rPr>
          <w:rFonts w:ascii="Courier New" w:hAnsi="Courier New" w:cs="Courier New"/>
          <w:sz w:val="24"/>
          <w:szCs w:val="24"/>
        </w:rPr>
        <w:t xml:space="preserve"> Comisión de Obras y Servicios Públicos</w:t>
      </w:r>
      <w:r w:rsidRPr="00C63AE5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C63AE5">
        <w:rPr>
          <w:rFonts w:ascii="Courier New" w:hAnsi="Courier New" w:cs="Courier New"/>
          <w:sz w:val="24"/>
          <w:szCs w:val="24"/>
        </w:rPr>
        <w:t>ia del</w:t>
      </w:r>
      <w:r w:rsidR="00425736" w:rsidRPr="00C63AE5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C63AE5">
        <w:rPr>
          <w:rFonts w:ascii="Courier New" w:hAnsi="Courier New" w:cs="Courier New"/>
          <w:sz w:val="24"/>
          <w:szCs w:val="24"/>
        </w:rPr>
        <w:t xml:space="preserve"> de junio</w:t>
      </w:r>
      <w:r w:rsidRPr="00C63AE5">
        <w:rPr>
          <w:rFonts w:ascii="Courier New" w:hAnsi="Courier New" w:cs="Courier New"/>
          <w:sz w:val="24"/>
          <w:szCs w:val="24"/>
        </w:rPr>
        <w:t xml:space="preserve"> de 2023.</w:t>
      </w:r>
    </w:p>
    <w:p w:rsidR="00CC5A97" w:rsidRPr="00C63AE5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Pr="00C63AE5" w:rsidRDefault="00F83E0E" w:rsidP="00CC5A97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CC5A97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CC5A97" w:rsidRPr="00C4253C">
        <w:rPr>
          <w:rFonts w:ascii="Courier New" w:hAnsi="Courier New" w:cs="Courier New"/>
          <w:b/>
        </w:rPr>
        <w:t xml:space="preserve"> </w:t>
      </w:r>
      <w:r w:rsidR="00CC5A97" w:rsidRPr="00C63AE5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="00C63AE5" w:rsidRPr="00C63AE5">
        <w:rPr>
          <w:rFonts w:ascii="Courier New" w:hAnsi="Courier New" w:cs="Courier New"/>
          <w:sz w:val="24"/>
          <w:szCs w:val="24"/>
          <w:lang w:val="es-AR"/>
        </w:rPr>
        <w:t xml:space="preserve">la presentación del  Proyecto de planos obrante a Fs. 14 y 15 del expediente de referencia   sin el complimiento del Art 207 de la Ordenanza Nº8547  - Con respecto a la altura máxima  en el inmueble Designación Catastral </w:t>
      </w:r>
      <w:r w:rsidR="00C63AE5" w:rsidRPr="00C63AE5">
        <w:rPr>
          <w:rFonts w:ascii="Courier New" w:eastAsia="Arial Unicode MS" w:hAnsi="Courier New" w:cs="Courier New"/>
          <w:sz w:val="24"/>
          <w:szCs w:val="24"/>
        </w:rPr>
        <w:t xml:space="preserve">01-01-150-025 ubicado en Calle </w:t>
      </w:r>
      <w:proofErr w:type="spellStart"/>
      <w:r w:rsidR="00C63AE5" w:rsidRPr="00C63AE5">
        <w:rPr>
          <w:rFonts w:ascii="Courier New" w:eastAsia="Arial Unicode MS" w:hAnsi="Courier New" w:cs="Courier New"/>
          <w:sz w:val="24"/>
          <w:szCs w:val="24"/>
        </w:rPr>
        <w:t>Franchini</w:t>
      </w:r>
      <w:proofErr w:type="spellEnd"/>
      <w:r w:rsidR="00C63AE5" w:rsidRPr="00C63AE5">
        <w:rPr>
          <w:rFonts w:ascii="Courier New" w:eastAsia="Arial Unicode MS" w:hAnsi="Courier New" w:cs="Courier New"/>
          <w:sz w:val="24"/>
          <w:szCs w:val="24"/>
        </w:rPr>
        <w:t xml:space="preserve"> 396  – Barrio Pellegrini de nuestra Ciudad.-</w:t>
      </w:r>
    </w:p>
    <w:p w:rsidR="00F241AD" w:rsidRDefault="00F241AD" w:rsidP="00CC5A97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CC5A9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C63AE5" w:rsidRPr="000368E5" w:rsidRDefault="00C63AE5" w:rsidP="00CC5A9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CC5A97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573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2573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568A4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86CF5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63AE5"/>
    <w:rsid w:val="00C74B0F"/>
    <w:rsid w:val="00CA6104"/>
    <w:rsid w:val="00CB0752"/>
    <w:rsid w:val="00CB1DAC"/>
    <w:rsid w:val="00CC5051"/>
    <w:rsid w:val="00CC5A97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C6967-E653-4088-9BE1-2B394E146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2023-06-15T11:51:00Z</cp:lastPrinted>
  <dcterms:created xsi:type="dcterms:W3CDTF">2023-06-15T11:58:00Z</dcterms:created>
  <dcterms:modified xsi:type="dcterms:W3CDTF">2023-06-16T11:43:00Z</dcterms:modified>
</cp:coreProperties>
</file>