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5F51E1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5F51E1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proofErr w:type="spellStart"/>
      <w:r w:rsidRPr="005F51E1">
        <w:rPr>
          <w:rFonts w:ascii="Courier New" w:hAnsi="Courier New" w:cs="Courier New"/>
          <w:b/>
          <w:sz w:val="24"/>
          <w:szCs w:val="24"/>
          <w:lang w:val="pt-BR"/>
        </w:rPr>
        <w:t>Años</w:t>
      </w:r>
      <w:proofErr w:type="spellEnd"/>
      <w:r w:rsidRPr="005F51E1">
        <w:rPr>
          <w:rFonts w:ascii="Courier New" w:hAnsi="Courier New" w:cs="Courier New"/>
          <w:b/>
          <w:sz w:val="24"/>
          <w:szCs w:val="24"/>
          <w:lang w:val="pt-BR"/>
        </w:rPr>
        <w:t xml:space="preserve"> de Democracia”.</w:t>
      </w:r>
    </w:p>
    <w:p w:rsidR="00DD71EF" w:rsidRPr="005F51E1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5F51E1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5F51E1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proofErr w:type="gramEnd"/>
      <w:r w:rsidRPr="005F51E1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184E8A" w:rsidRPr="005F51E1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2560</w:t>
      </w:r>
    </w:p>
    <w:p w:rsidR="00DD71EF" w:rsidRPr="005F51E1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184E8A" w:rsidRPr="005F51E1" w:rsidRDefault="00DD71EF" w:rsidP="00184E8A">
      <w:pPr>
        <w:pStyle w:val="Prrafodelista"/>
        <w:spacing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pt-BR"/>
        </w:rPr>
      </w:pPr>
      <w:r w:rsidRPr="005F51E1">
        <w:rPr>
          <w:rFonts w:ascii="Courier New" w:hAnsi="Courier New"/>
          <w:b/>
          <w:color w:val="000000"/>
          <w:sz w:val="24"/>
          <w:lang w:val="pt-BR"/>
        </w:rPr>
        <w:t>Visto</w:t>
      </w:r>
      <w:r w:rsidRPr="005F51E1">
        <w:rPr>
          <w:rFonts w:ascii="Courier New" w:hAnsi="Courier New" w:cs="Courier New"/>
          <w:b/>
          <w:color w:val="000000"/>
          <w:sz w:val="24"/>
          <w:szCs w:val="24"/>
          <w:lang w:val="pt-BR"/>
        </w:rPr>
        <w:t>:</w:t>
      </w:r>
      <w:r w:rsidR="00513373" w:rsidRPr="005F51E1">
        <w:rPr>
          <w:rFonts w:ascii="Courier New" w:hAnsi="Courier New" w:cs="Courier New"/>
          <w:sz w:val="24"/>
          <w:szCs w:val="24"/>
          <w:lang w:val="pt-BR"/>
        </w:rPr>
        <w:t xml:space="preserve"> </w:t>
      </w:r>
      <w:r w:rsidR="00184E8A" w:rsidRPr="005F51E1">
        <w:rPr>
          <w:rFonts w:ascii="Courier New" w:eastAsia="Arial Unicode MS" w:hAnsi="Courier New" w:cs="Courier New"/>
          <w:sz w:val="24"/>
          <w:szCs w:val="24"/>
          <w:lang w:val="pt-BR"/>
        </w:rPr>
        <w:t>El Expediente</w:t>
      </w:r>
      <w:r w:rsidR="00184E8A" w:rsidRPr="005F51E1">
        <w:rPr>
          <w:rFonts w:ascii="Courier New" w:eastAsia="Arial Unicode MS" w:hAnsi="Courier New" w:cs="Courier New"/>
          <w:b/>
          <w:sz w:val="24"/>
          <w:szCs w:val="24"/>
          <w:lang w:val="pt-BR"/>
        </w:rPr>
        <w:t xml:space="preserve"> </w:t>
      </w:r>
      <w:r w:rsidR="00184E8A" w:rsidRPr="005F51E1">
        <w:rPr>
          <w:rFonts w:ascii="Courier New" w:eastAsia="Arial Unicode MS" w:hAnsi="Courier New" w:cs="Courier New"/>
          <w:sz w:val="24"/>
          <w:szCs w:val="24"/>
          <w:lang w:val="pt-BR"/>
        </w:rPr>
        <w:t xml:space="preserve">Nº 95/2023 iniciado </w:t>
      </w:r>
      <w:proofErr w:type="gramStart"/>
      <w:r w:rsidR="00184E8A" w:rsidRPr="005F51E1">
        <w:rPr>
          <w:rFonts w:ascii="Courier New" w:eastAsia="Arial Unicode MS" w:hAnsi="Courier New" w:cs="Courier New"/>
          <w:sz w:val="24"/>
          <w:szCs w:val="24"/>
          <w:lang w:val="pt-BR"/>
        </w:rPr>
        <w:t>por  Almada</w:t>
      </w:r>
      <w:proofErr w:type="gramEnd"/>
      <w:r w:rsidR="00184E8A" w:rsidRPr="005F51E1">
        <w:rPr>
          <w:rFonts w:ascii="Courier New" w:eastAsia="Arial Unicode MS" w:hAnsi="Courier New" w:cs="Courier New"/>
          <w:sz w:val="24"/>
          <w:szCs w:val="24"/>
          <w:lang w:val="pt-BR"/>
        </w:rPr>
        <w:t xml:space="preserve"> Carlos  Gabriel – Previa; </w:t>
      </w:r>
    </w:p>
    <w:p w:rsidR="00425736" w:rsidRPr="005F51E1" w:rsidRDefault="00425736" w:rsidP="00184E8A">
      <w:pPr>
        <w:pStyle w:val="Prrafodelista"/>
        <w:spacing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lang w:val="pt-BR"/>
        </w:rPr>
      </w:pPr>
    </w:p>
    <w:p w:rsidR="00F12AF0" w:rsidRPr="005F51E1" w:rsidRDefault="00F12AF0" w:rsidP="00B460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DD71EF" w:rsidRDefault="00DD71EF" w:rsidP="00CC5A9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25736" w:rsidRPr="00DD71EF" w:rsidRDefault="00425736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CC5A97" w:rsidRDefault="00DD71EF" w:rsidP="00B460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184E8A" w:rsidRPr="00184E8A" w:rsidRDefault="00CD0897" w:rsidP="00184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184E8A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184E8A">
        <w:rPr>
          <w:rFonts w:ascii="Courier New" w:hAnsi="Courier New" w:cs="Courier New"/>
          <w:sz w:val="24"/>
          <w:szCs w:val="24"/>
        </w:rPr>
        <w:t xml:space="preserve"> </w:t>
      </w:r>
      <w:r w:rsidR="00184E8A" w:rsidRPr="00184E8A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a fs. 3 obra fotocopia del DNI del Sr. Almada Carlos Gabriel;</w:t>
      </w:r>
    </w:p>
    <w:p w:rsidR="00184E8A" w:rsidRPr="00184E8A" w:rsidRDefault="00184E8A" w:rsidP="00184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184E8A" w:rsidRPr="00184E8A" w:rsidRDefault="00184E8A" w:rsidP="00184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184E8A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a fs. 4  obra informe  de Dominio emitido  por el Registro General de la Propiedad;</w:t>
      </w:r>
    </w:p>
    <w:p w:rsidR="00184E8A" w:rsidRPr="00184E8A" w:rsidRDefault="00184E8A" w:rsidP="00184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184E8A" w:rsidRPr="00184E8A" w:rsidRDefault="00184E8A" w:rsidP="00184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184E8A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a fs. 9 obra plano del proyecto;</w:t>
      </w:r>
    </w:p>
    <w:p w:rsidR="00184E8A" w:rsidRPr="00184E8A" w:rsidRDefault="00184E8A" w:rsidP="00184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184E8A" w:rsidRPr="00184E8A" w:rsidRDefault="00184E8A" w:rsidP="00184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184E8A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a fs. 15 obra informe de Sección Catastro;</w:t>
      </w:r>
    </w:p>
    <w:p w:rsidR="00184E8A" w:rsidRPr="00184E8A" w:rsidRDefault="00184E8A" w:rsidP="00184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184E8A" w:rsidRPr="00184E8A" w:rsidRDefault="00184E8A" w:rsidP="00184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184E8A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a fs. 16 el infor</w:t>
      </w: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me de Área Obras Privadas indic</w:t>
      </w:r>
      <w:r w:rsidRPr="00184E8A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a que no cumple con</w:t>
      </w: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retiro de lado menor y además </w:t>
      </w:r>
      <w:proofErr w:type="spellStart"/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e</w:t>
      </w:r>
      <w:r w:rsidRPr="00184E8A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ccede</w:t>
      </w:r>
      <w:proofErr w:type="spellEnd"/>
      <w:r w:rsidRPr="00184E8A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la altura máxima y cantidad de plantas, y que excede los índices FOS y FOT, para la zona normativa Zona Residencial Sur Art. 195 de la Ordenanza Nº8547 y no cuenta con la cantidad de estacionamientos suficientes;</w:t>
      </w:r>
    </w:p>
    <w:p w:rsidR="00184E8A" w:rsidRPr="00184E8A" w:rsidRDefault="00184E8A" w:rsidP="00184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184E8A" w:rsidRPr="00184E8A" w:rsidRDefault="00184E8A" w:rsidP="00184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184E8A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a fs. 17 obra nota dirigida al Honorable Concejo Deliberante  solicitando la aprobación  de proyecto presentado argumentando necesidades habitacionales de un miembro de la familia;</w:t>
      </w:r>
    </w:p>
    <w:p w:rsidR="00184E8A" w:rsidRPr="00184E8A" w:rsidRDefault="00184E8A" w:rsidP="00184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184E8A" w:rsidRDefault="00184E8A" w:rsidP="00184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184E8A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Que a fs. 19 la Secretaria de Obras Públicas y Planificación expresa que comparte los criterios Urbanísticos de las Ordenanzas vigentes  y que en el caso presente, entiende que las situaciones de los retiros de frente y superación de índices tales como el FOS y FOT son de vieja data anterior al año 2010; </w:t>
      </w:r>
    </w:p>
    <w:p w:rsidR="00184E8A" w:rsidRDefault="00184E8A" w:rsidP="00184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184E8A" w:rsidRDefault="00184E8A" w:rsidP="00184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184E8A" w:rsidRDefault="00184E8A" w:rsidP="00184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184E8A" w:rsidRDefault="00184E8A" w:rsidP="00184E8A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...///</w:t>
      </w:r>
    </w:p>
    <w:p w:rsidR="00184E8A" w:rsidRPr="00184E8A" w:rsidRDefault="00184E8A" w:rsidP="00184E8A">
      <w:pPr>
        <w:spacing w:line="276" w:lineRule="auto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lastRenderedPageBreak/>
        <w:t>...///2.-</w:t>
      </w:r>
      <w:r w:rsidRPr="00184E8A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 </w:t>
      </w:r>
    </w:p>
    <w:p w:rsidR="00D70CEB" w:rsidRPr="00184E8A" w:rsidRDefault="00D70CEB" w:rsidP="00184E8A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C5051" w:rsidRPr="00184E8A" w:rsidRDefault="00DD71EF" w:rsidP="00184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84E8A">
        <w:rPr>
          <w:rFonts w:ascii="Courier New" w:hAnsi="Courier New" w:cs="Courier New"/>
          <w:sz w:val="24"/>
          <w:szCs w:val="24"/>
        </w:rPr>
        <w:t>Que evaluado el expedi</w:t>
      </w:r>
      <w:r w:rsidR="00425736" w:rsidRPr="00184E8A">
        <w:rPr>
          <w:rFonts w:ascii="Courier New" w:hAnsi="Courier New" w:cs="Courier New"/>
          <w:sz w:val="24"/>
          <w:szCs w:val="24"/>
        </w:rPr>
        <w:t>ente por la</w:t>
      </w:r>
      <w:r w:rsidR="00CC5A97" w:rsidRPr="00184E8A">
        <w:rPr>
          <w:rFonts w:ascii="Courier New" w:hAnsi="Courier New" w:cs="Courier New"/>
          <w:sz w:val="24"/>
          <w:szCs w:val="24"/>
        </w:rPr>
        <w:t xml:space="preserve"> Comisión de Obras y Servicios Públicos</w:t>
      </w:r>
      <w:r w:rsidRPr="00184E8A">
        <w:rPr>
          <w:rFonts w:ascii="Courier New" w:hAnsi="Courier New" w:cs="Courier New"/>
          <w:sz w:val="24"/>
          <w:szCs w:val="24"/>
        </w:rPr>
        <w:t xml:space="preserve"> emite despacho favorable, aprobado por unanimidad en Sesión Ordinar</w:t>
      </w:r>
      <w:r w:rsidR="0038311A" w:rsidRPr="00184E8A">
        <w:rPr>
          <w:rFonts w:ascii="Courier New" w:hAnsi="Courier New" w:cs="Courier New"/>
          <w:sz w:val="24"/>
          <w:szCs w:val="24"/>
        </w:rPr>
        <w:t>ia del</w:t>
      </w:r>
      <w:r w:rsidR="00425736" w:rsidRPr="00184E8A">
        <w:rPr>
          <w:rFonts w:ascii="Courier New" w:hAnsi="Courier New" w:cs="Courier New"/>
          <w:sz w:val="24"/>
          <w:szCs w:val="24"/>
        </w:rPr>
        <w:t xml:space="preserve"> día 14</w:t>
      </w:r>
      <w:r w:rsidR="00F241AD" w:rsidRPr="00184E8A">
        <w:rPr>
          <w:rFonts w:ascii="Courier New" w:hAnsi="Courier New" w:cs="Courier New"/>
          <w:sz w:val="24"/>
          <w:szCs w:val="24"/>
        </w:rPr>
        <w:t xml:space="preserve"> de junio</w:t>
      </w:r>
      <w:r w:rsidRPr="00184E8A">
        <w:rPr>
          <w:rFonts w:ascii="Courier New" w:hAnsi="Courier New" w:cs="Courier New"/>
          <w:sz w:val="24"/>
          <w:szCs w:val="24"/>
        </w:rPr>
        <w:t xml:space="preserve"> de 2023.</w:t>
      </w:r>
    </w:p>
    <w:p w:rsidR="00CC5A97" w:rsidRPr="00C63AE5" w:rsidRDefault="00CC5A97" w:rsidP="00CC5A9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F241AD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F241A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F241AD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CD0897" w:rsidRPr="00184E8A" w:rsidRDefault="00F83E0E" w:rsidP="00184E8A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CC5A97"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="00CC5A97" w:rsidRPr="00C4253C">
        <w:rPr>
          <w:rFonts w:ascii="Courier New" w:hAnsi="Courier New" w:cs="Courier New"/>
          <w:b/>
        </w:rPr>
        <w:t xml:space="preserve"> </w:t>
      </w:r>
      <w:r w:rsidR="00CC5A97" w:rsidRPr="00184E8A">
        <w:rPr>
          <w:rFonts w:ascii="Courier New" w:hAnsi="Courier New" w:cs="Courier New"/>
          <w:b/>
          <w:sz w:val="24"/>
          <w:szCs w:val="24"/>
          <w:lang w:val="es-AR"/>
        </w:rPr>
        <w:t xml:space="preserve">AUTORÍCESE </w:t>
      </w:r>
      <w:r w:rsidR="00184E8A" w:rsidRPr="00184E8A">
        <w:rPr>
          <w:rFonts w:ascii="Courier New" w:hAnsi="Courier New" w:cs="Courier New"/>
          <w:sz w:val="24"/>
          <w:szCs w:val="24"/>
          <w:lang w:val="es-AR"/>
        </w:rPr>
        <w:t>la presentación del  Proyecto de planos obrante a Fs. 9 del expediente de referencia   sin el complimiento del Art 195 de la Ordenanza Nº8547  - Con respecto al retiro del lado menor, altura máxi</w:t>
      </w:r>
      <w:r w:rsidR="005F51E1">
        <w:rPr>
          <w:rFonts w:ascii="Courier New" w:hAnsi="Courier New" w:cs="Courier New"/>
          <w:sz w:val="24"/>
          <w:szCs w:val="24"/>
          <w:lang w:val="es-AR"/>
        </w:rPr>
        <w:t xml:space="preserve">ma  y los índices de FOT y FOS - </w:t>
      </w:r>
      <w:bookmarkStart w:id="0" w:name="_GoBack"/>
      <w:bookmarkEnd w:id="0"/>
      <w:r w:rsidR="005F51E1">
        <w:rPr>
          <w:rFonts w:ascii="Courier New" w:hAnsi="Courier New" w:cs="Courier New"/>
          <w:sz w:val="24"/>
          <w:szCs w:val="24"/>
          <w:lang w:val="es-AR"/>
        </w:rPr>
        <w:t xml:space="preserve"> y con dos (2) Estacionamientos,</w:t>
      </w:r>
      <w:r w:rsidR="00184E8A" w:rsidRPr="00184E8A">
        <w:rPr>
          <w:rFonts w:ascii="Courier New" w:hAnsi="Courier New" w:cs="Courier New"/>
          <w:sz w:val="24"/>
          <w:szCs w:val="24"/>
          <w:lang w:val="es-AR"/>
        </w:rPr>
        <w:t xml:space="preserve"> en el inmueble Designación Catastral </w:t>
      </w:r>
      <w:r w:rsidR="00184E8A" w:rsidRPr="00184E8A">
        <w:rPr>
          <w:rFonts w:ascii="Courier New" w:eastAsia="Arial Unicode MS" w:hAnsi="Courier New" w:cs="Courier New"/>
          <w:sz w:val="24"/>
          <w:szCs w:val="24"/>
        </w:rPr>
        <w:t>01-01-017-023 ubicado en Calle 25 de Mayo Nº601 – Barrio Sur</w:t>
      </w:r>
      <w:r w:rsidR="00184E8A" w:rsidRPr="00184E8A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C63AE5" w:rsidRPr="00184E8A">
        <w:rPr>
          <w:rFonts w:ascii="Courier New" w:eastAsia="Arial Unicode MS" w:hAnsi="Courier New" w:cs="Courier New"/>
          <w:sz w:val="24"/>
          <w:szCs w:val="24"/>
        </w:rPr>
        <w:t>de nuestra Ciudad.-</w:t>
      </w:r>
    </w:p>
    <w:p w:rsidR="00F241AD" w:rsidRDefault="00F241AD" w:rsidP="00184E8A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5465E" w:rsidRDefault="00EA340C" w:rsidP="00184E8A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A4F7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C63AE5" w:rsidRPr="000368E5" w:rsidRDefault="00C63AE5" w:rsidP="00184E8A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184E8A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25736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CATORCE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184E8A"/>
    <w:rsid w:val="001A78E8"/>
    <w:rsid w:val="00205EB4"/>
    <w:rsid w:val="00222C57"/>
    <w:rsid w:val="00224803"/>
    <w:rsid w:val="00226395"/>
    <w:rsid w:val="0024000A"/>
    <w:rsid w:val="00247C94"/>
    <w:rsid w:val="002A7302"/>
    <w:rsid w:val="002E5317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25736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5F51E1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C204F"/>
    <w:rsid w:val="007D78D8"/>
    <w:rsid w:val="007F1D37"/>
    <w:rsid w:val="00806105"/>
    <w:rsid w:val="008245F8"/>
    <w:rsid w:val="0082629E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86CF5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A2FB9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63AE5"/>
    <w:rsid w:val="00C74B0F"/>
    <w:rsid w:val="00CA6104"/>
    <w:rsid w:val="00CB0752"/>
    <w:rsid w:val="00CB1DAC"/>
    <w:rsid w:val="00CC5051"/>
    <w:rsid w:val="00CC5A97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95CCB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CDCC0-8F63-4F33-B412-14D2B02AD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337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2023-06-16T11:37:00Z</cp:lastPrinted>
  <dcterms:created xsi:type="dcterms:W3CDTF">2023-06-15T12:03:00Z</dcterms:created>
  <dcterms:modified xsi:type="dcterms:W3CDTF">2023-06-16T11:41:00Z</dcterms:modified>
</cp:coreProperties>
</file>