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95CCB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425736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F95CCB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42573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42573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4257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764FD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2561</w:t>
      </w:r>
    </w:p>
    <w:p w:rsidR="00DD71EF" w:rsidRPr="0042573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4FD2" w:rsidRDefault="00DD71EF" w:rsidP="00764FD2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CC5A97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CC5A97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BA2F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764FD2" w:rsidRPr="006D415C">
        <w:rPr>
          <w:rFonts w:ascii="Courier New" w:hAnsi="Courier New" w:cs="Courier New"/>
          <w:sz w:val="24"/>
          <w:szCs w:val="24"/>
          <w:lang w:val="pt-BR"/>
        </w:rPr>
        <w:t xml:space="preserve">El expediente Nº5434/20 iniciado por </w:t>
      </w:r>
      <w:proofErr w:type="spellStart"/>
      <w:r w:rsidR="00764FD2" w:rsidRPr="006D415C">
        <w:rPr>
          <w:rFonts w:ascii="Courier New" w:hAnsi="Courier New" w:cs="Courier New"/>
          <w:sz w:val="24"/>
          <w:szCs w:val="24"/>
          <w:lang w:val="pt-BR"/>
        </w:rPr>
        <w:t>Pavin</w:t>
      </w:r>
      <w:proofErr w:type="spellEnd"/>
      <w:r w:rsidR="00764FD2" w:rsidRPr="006D415C">
        <w:rPr>
          <w:rFonts w:ascii="Courier New" w:hAnsi="Courier New" w:cs="Courier New"/>
          <w:sz w:val="24"/>
          <w:szCs w:val="24"/>
          <w:lang w:val="pt-BR"/>
        </w:rPr>
        <w:t xml:space="preserve"> Liliana –Ref.: </w:t>
      </w:r>
      <w:proofErr w:type="spellStart"/>
      <w:r w:rsidR="00764FD2" w:rsidRPr="006D415C">
        <w:rPr>
          <w:rFonts w:ascii="Courier New" w:hAnsi="Courier New" w:cs="Courier New"/>
          <w:sz w:val="24"/>
          <w:szCs w:val="24"/>
          <w:lang w:val="pt-BR"/>
        </w:rPr>
        <w:t>Prefactibilidad</w:t>
      </w:r>
      <w:proofErr w:type="spellEnd"/>
      <w:r w:rsidR="00764FD2" w:rsidRPr="006D415C">
        <w:rPr>
          <w:rFonts w:ascii="Courier New" w:hAnsi="Courier New" w:cs="Courier New"/>
          <w:sz w:val="24"/>
          <w:szCs w:val="24"/>
          <w:lang w:val="pt-BR"/>
        </w:rPr>
        <w:t>; y</w:t>
      </w:r>
    </w:p>
    <w:p w:rsidR="00764FD2" w:rsidRPr="006D415C" w:rsidRDefault="00764FD2" w:rsidP="00764FD2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DD71EF" w:rsidRDefault="00DD71EF" w:rsidP="00CC5A9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25736" w:rsidRPr="00DD71EF" w:rsidRDefault="00425736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CC5A97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64FD2" w:rsidRPr="00764FD2" w:rsidRDefault="00CD0897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</w:rPr>
        <w:t>Que</w:t>
      </w:r>
      <w:r w:rsidR="00764FD2"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 fs. 2  la Sra. </w:t>
      </w:r>
      <w:proofErr w:type="spellStart"/>
      <w:r w:rsidR="00764FD2" w:rsidRPr="00764FD2">
        <w:rPr>
          <w:rFonts w:ascii="Courier New" w:eastAsia="Arial Unicode MS" w:hAnsi="Courier New" w:cs="Courier New"/>
          <w:sz w:val="24"/>
          <w:szCs w:val="24"/>
          <w:lang w:val="es-AR"/>
        </w:rPr>
        <w:t>Pavin</w:t>
      </w:r>
      <w:proofErr w:type="spellEnd"/>
      <w:r w:rsidR="00764FD2"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solicita por vía de excepción llevar a cabo mensura y subdivisión  de la propiedad designada catastralmente como C01 S01 M079 P027 (Parcela Municipal 017);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Que la solicitud es a fin de disolver un condominio;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Que del fraccionamiento resultan dos lotes. S1 de 8,08 m de frente y 39,85 m de fondo y S2 de 4,82 m  de  frente y 39,85 de fondo,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el lote S2  seria unido luego al inmueble colindante  denominado C01 S01 M079 P016  el cual es propiedad de los mismos herederos de </w:t>
      </w:r>
      <w:proofErr w:type="spellStart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Cesira</w:t>
      </w:r>
      <w:proofErr w:type="spellEnd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proofErr w:type="spellStart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Zanovello</w:t>
      </w:r>
      <w:proofErr w:type="spellEnd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de </w:t>
      </w:r>
      <w:proofErr w:type="spellStart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Pavin</w:t>
      </w:r>
      <w:proofErr w:type="spellEnd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   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Que a fs. 4 y 5 se adjunta ubicación,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Que a fs. 6 a 12 figura documentación que acredita titularidades;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Que a fs. 29  la Comisión de  Obras y Servicios Públicos remite el expediente al área de Asesoría Letrada para que verifique las titularidades de las personas expuestas y emita dictamen conforme a lo solicitado;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Que a fs. 31 el dictamen de Asesoría Letrada aconseja se le solicite a la Sra. </w:t>
      </w:r>
      <w:proofErr w:type="spellStart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>Pavin</w:t>
      </w:r>
      <w:proofErr w:type="spellEnd"/>
      <w:r w:rsidRPr="00764FD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adjunte </w:t>
      </w:r>
      <w:r w:rsidRPr="00764FD2">
        <w:rPr>
          <w:rFonts w:ascii="Courier New" w:hAnsi="Courier New" w:cs="Courier New"/>
          <w:sz w:val="24"/>
          <w:szCs w:val="24"/>
          <w:lang w:val="es-AR"/>
        </w:rPr>
        <w:t xml:space="preserve">Informe Registral de los lotes C01 S01 M079 P027 y C01 S01 M079 P016 y copia del auto Nº seiscientos setenta y ocho de la declaratoria de herederos de fecha 22 de agosto de 2010, </w:t>
      </w:r>
    </w:p>
    <w:p w:rsid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64FD2" w:rsidRDefault="00764FD2" w:rsidP="00764FD2">
      <w:pPr>
        <w:pStyle w:val="Prrafodelista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764FD2" w:rsidRPr="00764FD2" w:rsidRDefault="00764FD2" w:rsidP="00764FD2">
      <w:pPr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764FD2" w:rsidRP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AR"/>
        </w:rPr>
      </w:pPr>
      <w:r w:rsidRPr="00764FD2">
        <w:rPr>
          <w:rFonts w:ascii="Courier New" w:eastAsia="Arial Unicode MS" w:hAnsi="Courier New" w:cs="ShelleyAllegroScript-Normal"/>
          <w:sz w:val="24"/>
          <w:szCs w:val="24"/>
          <w:lang w:val="es-AR"/>
        </w:rPr>
        <w:t>Que a fs. 34 a 37 se adjunta copia  de Declaratoria de Herederos solicitada;</w:t>
      </w:r>
    </w:p>
    <w:p w:rsidR="00764FD2" w:rsidRPr="00764FD2" w:rsidRDefault="00764FD2" w:rsidP="00764FD2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AR"/>
        </w:rPr>
      </w:pPr>
    </w:p>
    <w:p w:rsidR="00764FD2" w:rsidRPr="00764FD2" w:rsidRDefault="00764FD2" w:rsidP="00764FD2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764FD2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Que a fs. 38 a 42 se adjunta copia de informe registral de los lotes </w:t>
      </w:r>
      <w:r w:rsidRPr="00764FD2">
        <w:rPr>
          <w:rFonts w:ascii="Courier New" w:hAnsi="Courier New" w:cs="Courier New"/>
          <w:sz w:val="24"/>
          <w:szCs w:val="24"/>
          <w:lang w:val="es-AR"/>
        </w:rPr>
        <w:t>C01 S01 M079 P027</w:t>
      </w:r>
      <w:r w:rsidRPr="00764FD2">
        <w:rPr>
          <w:rFonts w:ascii="Courier New" w:eastAsia="Arial Unicode MS" w:hAnsi="Courier New" w:cs="ShelleyAllegroScript-Normal"/>
          <w:sz w:val="24"/>
          <w:szCs w:val="24"/>
          <w:lang w:val="es-AR"/>
        </w:rPr>
        <w:t xml:space="preserve">  y </w:t>
      </w:r>
      <w:r w:rsidRPr="00764FD2">
        <w:rPr>
          <w:rFonts w:ascii="Courier New" w:hAnsi="Courier New" w:cs="Courier New"/>
          <w:sz w:val="24"/>
          <w:szCs w:val="24"/>
          <w:lang w:val="es-AR"/>
        </w:rPr>
        <w:t>C01 S01 M079 P016;</w:t>
      </w:r>
    </w:p>
    <w:p w:rsidR="00D70CEB" w:rsidRPr="00764FD2" w:rsidRDefault="00D70CEB" w:rsidP="00764FD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C5051" w:rsidRPr="00184E8A" w:rsidRDefault="00DD71EF" w:rsidP="00764FD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84E8A">
        <w:rPr>
          <w:rFonts w:ascii="Courier New" w:hAnsi="Courier New" w:cs="Courier New"/>
          <w:sz w:val="24"/>
          <w:szCs w:val="24"/>
        </w:rPr>
        <w:t>Que evaluado el expedi</w:t>
      </w:r>
      <w:r w:rsidR="00425736" w:rsidRPr="00184E8A">
        <w:rPr>
          <w:rFonts w:ascii="Courier New" w:hAnsi="Courier New" w:cs="Courier New"/>
          <w:sz w:val="24"/>
          <w:szCs w:val="24"/>
        </w:rPr>
        <w:t>ente por la</w:t>
      </w:r>
      <w:r w:rsidR="00CC5A97" w:rsidRPr="00184E8A">
        <w:rPr>
          <w:rFonts w:ascii="Courier New" w:hAnsi="Courier New" w:cs="Courier New"/>
          <w:sz w:val="24"/>
          <w:szCs w:val="24"/>
        </w:rPr>
        <w:t xml:space="preserve"> Comisión de Obras y Servicios Públicos</w:t>
      </w:r>
      <w:r w:rsidRPr="00184E8A">
        <w:rPr>
          <w:rFonts w:ascii="Courier New" w:hAnsi="Courier New" w:cs="Courier New"/>
          <w:sz w:val="24"/>
          <w:szCs w:val="24"/>
        </w:rPr>
        <w:t xml:space="preserve"> emite despacho favorable, aprobado por unanimidad en Sesión Ordinar</w:t>
      </w:r>
      <w:r w:rsidR="0038311A" w:rsidRPr="00184E8A">
        <w:rPr>
          <w:rFonts w:ascii="Courier New" w:hAnsi="Courier New" w:cs="Courier New"/>
          <w:sz w:val="24"/>
          <w:szCs w:val="24"/>
        </w:rPr>
        <w:t>ia del</w:t>
      </w:r>
      <w:r w:rsidR="00425736" w:rsidRPr="00184E8A">
        <w:rPr>
          <w:rFonts w:ascii="Courier New" w:hAnsi="Courier New" w:cs="Courier New"/>
          <w:sz w:val="24"/>
          <w:szCs w:val="24"/>
        </w:rPr>
        <w:t xml:space="preserve"> día 14</w:t>
      </w:r>
      <w:r w:rsidR="00F241AD" w:rsidRPr="00184E8A">
        <w:rPr>
          <w:rFonts w:ascii="Courier New" w:hAnsi="Courier New" w:cs="Courier New"/>
          <w:sz w:val="24"/>
          <w:szCs w:val="24"/>
        </w:rPr>
        <w:t xml:space="preserve"> de junio</w:t>
      </w:r>
      <w:r w:rsidRPr="00184E8A">
        <w:rPr>
          <w:rFonts w:ascii="Courier New" w:hAnsi="Courier New" w:cs="Courier New"/>
          <w:sz w:val="24"/>
          <w:szCs w:val="24"/>
        </w:rPr>
        <w:t xml:space="preserve"> de 2023.</w:t>
      </w:r>
    </w:p>
    <w:p w:rsidR="00CC5A97" w:rsidRPr="00C63AE5" w:rsidRDefault="00CC5A97" w:rsidP="00CC5A9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CD0897" w:rsidRPr="00184E8A" w:rsidRDefault="00F83E0E" w:rsidP="00764FD2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CC5A97"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:</w:t>
      </w:r>
      <w:r w:rsidR="00CC5A97" w:rsidRPr="00C4253C">
        <w:rPr>
          <w:rFonts w:ascii="Courier New" w:hAnsi="Courier New" w:cs="Courier New"/>
          <w:b/>
        </w:rPr>
        <w:t xml:space="preserve"> </w:t>
      </w:r>
      <w:r w:rsidR="00CC5A97" w:rsidRPr="00184E8A">
        <w:rPr>
          <w:rFonts w:ascii="Courier New" w:hAnsi="Courier New" w:cs="Courier New"/>
          <w:b/>
          <w:sz w:val="24"/>
          <w:szCs w:val="24"/>
          <w:lang w:val="es-AR"/>
        </w:rPr>
        <w:t xml:space="preserve">AUTORÍCESE </w:t>
      </w:r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la mensura y subdivisión solicitada conforme a croquis adjunto a fs. 5 del expediente de referencia de donde surgen dos lotes: </w:t>
      </w:r>
      <w:r w:rsidR="00764FD2" w:rsidRPr="006D415C">
        <w:rPr>
          <w:rFonts w:ascii="Courier New" w:eastAsia="Times New Roman" w:hAnsi="Courier New" w:cs="Courier New"/>
          <w:b/>
          <w:sz w:val="24"/>
          <w:szCs w:val="24"/>
          <w:lang w:eastAsia="es-ES"/>
        </w:rPr>
        <w:t>S1</w:t>
      </w:r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 8,08 m de frente por 39,85m de fondo con una superficie de 328,99 m2 y </w:t>
      </w:r>
      <w:r w:rsidR="00764FD2" w:rsidRPr="006D415C">
        <w:rPr>
          <w:rFonts w:ascii="Courier New" w:eastAsia="Times New Roman" w:hAnsi="Courier New" w:cs="Courier New"/>
          <w:b/>
          <w:sz w:val="24"/>
          <w:szCs w:val="24"/>
          <w:lang w:eastAsia="es-ES"/>
        </w:rPr>
        <w:t>S2</w:t>
      </w:r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 4.82 m de frente por 39,85 m de fondo con una superficie de 192.07 m2. La presente autorización queda condicionada a que el lote </w:t>
      </w:r>
      <w:r w:rsidR="00764FD2" w:rsidRPr="006D415C">
        <w:rPr>
          <w:rFonts w:ascii="Courier New" w:eastAsia="Times New Roman" w:hAnsi="Courier New" w:cs="Courier New"/>
          <w:b/>
          <w:sz w:val="24"/>
          <w:szCs w:val="24"/>
          <w:lang w:eastAsia="es-ES"/>
        </w:rPr>
        <w:t>S2</w:t>
      </w:r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sea anexado al lote Designación Catastral C01 S01 M079 P016 de propiedad de los Herederos de </w:t>
      </w:r>
      <w:proofErr w:type="spellStart"/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>Cesira</w:t>
      </w:r>
      <w:proofErr w:type="spellEnd"/>
      <w:r w:rsidR="00764FD2" w:rsidRP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</w:t>
      </w:r>
      <w:proofErr w:type="spellStart"/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>Zanovello</w:t>
      </w:r>
      <w:proofErr w:type="spellEnd"/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 xml:space="preserve"> de </w:t>
      </w:r>
      <w:proofErr w:type="spellStart"/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>Pavin</w:t>
      </w:r>
      <w:proofErr w:type="spellEnd"/>
      <w:r w:rsidR="00764FD2">
        <w:rPr>
          <w:rFonts w:ascii="Courier New" w:eastAsia="Times New Roman" w:hAnsi="Courier New" w:cs="Courier New"/>
          <w:sz w:val="24"/>
          <w:szCs w:val="24"/>
          <w:lang w:eastAsia="es-ES"/>
        </w:rPr>
        <w:t>.-</w:t>
      </w:r>
    </w:p>
    <w:p w:rsidR="00F241AD" w:rsidRDefault="00F241AD" w:rsidP="00764FD2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Default="00EA340C" w:rsidP="00764F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C63AE5" w:rsidRPr="000368E5" w:rsidRDefault="00C63AE5" w:rsidP="00764FD2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764FD2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425736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CATORCE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bookmarkEnd w:id="0"/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84E8A"/>
    <w:rsid w:val="001A78E8"/>
    <w:rsid w:val="00205EB4"/>
    <w:rsid w:val="00222C57"/>
    <w:rsid w:val="00224803"/>
    <w:rsid w:val="00226395"/>
    <w:rsid w:val="0024000A"/>
    <w:rsid w:val="00247C94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25736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64FD2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86CF5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A2FB9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63AE5"/>
    <w:rsid w:val="00C74B0F"/>
    <w:rsid w:val="00CA6104"/>
    <w:rsid w:val="00CB0752"/>
    <w:rsid w:val="00CB1DAC"/>
    <w:rsid w:val="00CC5051"/>
    <w:rsid w:val="00CC5A97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95CCB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AE241-0BAE-4161-9C62-A4D04940D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2023-06-15T12:04:00Z</cp:lastPrinted>
  <dcterms:created xsi:type="dcterms:W3CDTF">2023-06-15T12:10:00Z</dcterms:created>
  <dcterms:modified xsi:type="dcterms:W3CDTF">2023-06-15T12:10:00Z</dcterms:modified>
</cp:coreProperties>
</file>