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A160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2568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6CBF" w:rsidRDefault="00DD71EF" w:rsidP="008A16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A16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494/2019 iniciado por Cagnoli Aldo Romelio – Eximición Tasa Automotor por Discapacidad; y  </w:t>
      </w:r>
    </w:p>
    <w:p w:rsidR="009A4F7A" w:rsidRPr="00B96CBF" w:rsidRDefault="009A4F7A" w:rsidP="008A16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854101" w:rsidRDefault="00F12AF0" w:rsidP="008A160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8A160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A160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A160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A160A" w:rsidRDefault="00CD0897" w:rsidP="008A16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B96CBF">
        <w:rPr>
          <w:rFonts w:ascii="Courier New" w:hAnsi="Courier New" w:cs="Courier New"/>
          <w:sz w:val="24"/>
          <w:szCs w:val="24"/>
        </w:rPr>
        <w:t xml:space="preserve"> </w:t>
      </w:r>
      <w:r w:rsidR="008A160A">
        <w:rPr>
          <w:rFonts w:ascii="Courier New" w:eastAsia="Arial Unicode MS" w:hAnsi="Courier New" w:cs="Courier New"/>
          <w:sz w:val="24"/>
          <w:szCs w:val="24"/>
        </w:rPr>
        <w:t>solicita la eximición de la Tasa incide sobre los automotores Cuenta Municipal Nº AA327AG</w:t>
      </w:r>
      <w:r w:rsidR="008A160A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:rsidR="008A160A" w:rsidRPr="001475F9" w:rsidRDefault="008A160A" w:rsidP="008A16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475F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96CBF" w:rsidRDefault="008A160A" w:rsidP="008A16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8A160A" w:rsidRPr="008A160A" w:rsidRDefault="008A160A" w:rsidP="008A16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B96CBF" w:rsidRDefault="00DD71EF" w:rsidP="008A16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96CB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96CBF">
        <w:rPr>
          <w:rFonts w:ascii="Courier New" w:hAnsi="Courier New" w:cs="Courier New"/>
          <w:sz w:val="24"/>
          <w:szCs w:val="24"/>
        </w:rPr>
        <w:t>ia del</w:t>
      </w:r>
      <w:r w:rsidR="000F611C" w:rsidRPr="00B96CBF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B96CBF">
        <w:rPr>
          <w:rFonts w:ascii="Courier New" w:hAnsi="Courier New" w:cs="Courier New"/>
          <w:sz w:val="24"/>
          <w:szCs w:val="24"/>
        </w:rPr>
        <w:t xml:space="preserve"> de junio</w:t>
      </w:r>
      <w:r w:rsidRPr="00B96CBF">
        <w:rPr>
          <w:rFonts w:ascii="Courier New" w:hAnsi="Courier New" w:cs="Courier New"/>
          <w:sz w:val="24"/>
          <w:szCs w:val="24"/>
        </w:rPr>
        <w:t xml:space="preserve"> de 2023.</w:t>
      </w:r>
    </w:p>
    <w:p w:rsidR="00B96CBF" w:rsidRPr="00A723C8" w:rsidRDefault="00B96CBF" w:rsidP="008A16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8A16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A160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A160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A160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96CBF" w:rsidRDefault="00F83E0E" w:rsidP="008A160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</w:t>
      </w:r>
      <w:r w:rsidR="008A160A">
        <w:rPr>
          <w:rFonts w:ascii="Courier New" w:eastAsia="Arial Unicode MS" w:hAnsi="Courier New" w:cs="Courier New"/>
          <w:sz w:val="24"/>
          <w:szCs w:val="24"/>
        </w:rPr>
        <w:t xml:space="preserve">de la deuda en concepto de Tasa </w:t>
      </w:r>
      <w:r w:rsidR="008A160A">
        <w:rPr>
          <w:rFonts w:ascii="Courier New" w:eastAsia="Arial Unicode MS" w:hAnsi="Courier New" w:cs="Courier New"/>
          <w:sz w:val="24"/>
          <w:szCs w:val="24"/>
        </w:rPr>
        <w:t>que incide sobre los automotores Cuenta Municipal AA327AG h</w:t>
      </w:r>
      <w:r w:rsidR="008A160A" w:rsidRPr="0024117F">
        <w:rPr>
          <w:rFonts w:ascii="Courier New" w:eastAsia="Arial Unicode MS" w:hAnsi="Courier New" w:cs="Courier New"/>
          <w:sz w:val="24"/>
          <w:szCs w:val="24"/>
        </w:rPr>
        <w:t>asta diciembre de 2023 inclusive</w:t>
      </w:r>
      <w:r w:rsidR="008A160A">
        <w:rPr>
          <w:rFonts w:ascii="Courier New" w:eastAsia="Arial Unicode MS" w:hAnsi="Courier New" w:cs="Courier New"/>
          <w:sz w:val="24"/>
          <w:szCs w:val="24"/>
        </w:rPr>
        <w:t>.-</w:t>
      </w:r>
    </w:p>
    <w:p w:rsidR="00B96CBF" w:rsidRDefault="00B96CBF" w:rsidP="008A160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8A160A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8A160A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05052" w:rsidRDefault="00DD71EF" w:rsidP="008A160A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="008A16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</w:t>
      </w: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A160A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ED35C-7B8E-43FB-BFAB-7E7CB2817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2023-06-29T11:58:00Z</cp:lastPrinted>
  <dcterms:created xsi:type="dcterms:W3CDTF">2023-06-29T12:05:00Z</dcterms:created>
  <dcterms:modified xsi:type="dcterms:W3CDTF">2023-06-29T12:05:00Z</dcterms:modified>
</cp:coreProperties>
</file>