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3765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2588</w:t>
      </w:r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12AF0" w:rsidRDefault="00DD71EF" w:rsidP="0043765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05D05">
        <w:rPr>
          <w:rFonts w:ascii="Courier New" w:hAnsi="Courier New"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86583" w:rsidRPr="00A8658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3765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638/I/2001 iniciado por </w:t>
      </w:r>
      <w:proofErr w:type="spellStart"/>
      <w:r w:rsidR="0043765E">
        <w:rPr>
          <w:rFonts w:ascii="Courier New" w:hAnsi="Courier New" w:cs="Courier New"/>
          <w:b w:val="0"/>
          <w:sz w:val="24"/>
          <w:szCs w:val="24"/>
          <w:lang w:val="es-ES_tradnl"/>
        </w:rPr>
        <w:t>Murua</w:t>
      </w:r>
      <w:proofErr w:type="spellEnd"/>
      <w:r w:rsidR="0043765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Nadia – Eximición Tasa a la propiedad; y  </w:t>
      </w:r>
    </w:p>
    <w:p w:rsidR="00DF03F7" w:rsidRDefault="00DF03F7" w:rsidP="0043765E">
      <w:pPr>
        <w:pStyle w:val="Textoindependiente2"/>
        <w:ind w:left="644" w:hanging="644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</w:p>
    <w:p w:rsidR="008608C1" w:rsidRPr="00410E78" w:rsidRDefault="008608C1" w:rsidP="0043765E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43765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43765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43765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6CBF" w:rsidRDefault="00CD0897" w:rsidP="004376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D460A0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D460A0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43765E">
        <w:rPr>
          <w:rFonts w:ascii="Courier New" w:eastAsia="Arial Unicode MS" w:hAnsi="Courier New" w:cs="Courier New"/>
          <w:sz w:val="24"/>
          <w:szCs w:val="24"/>
        </w:rPr>
        <w:t>00011116</w:t>
      </w:r>
      <w:r w:rsidR="00E86A26">
        <w:rPr>
          <w:rFonts w:ascii="Courier New" w:eastAsia="Arial Unicode MS" w:hAnsi="Courier New" w:cs="Courier New"/>
          <w:sz w:val="24"/>
          <w:szCs w:val="24"/>
        </w:rPr>
        <w:t>;</w:t>
      </w:r>
    </w:p>
    <w:p w:rsidR="00D460A0" w:rsidRDefault="00D460A0" w:rsidP="004376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3765E" w:rsidRDefault="00E86A26" w:rsidP="004376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43765E">
        <w:rPr>
          <w:rFonts w:ascii="Courier New" w:eastAsia="Arial Unicode MS" w:hAnsi="Courier New" w:cs="Courier New"/>
          <w:sz w:val="24"/>
          <w:szCs w:val="24"/>
        </w:rPr>
        <w:t xml:space="preserve"> el informe socio económico realizado por la Secretaria de Salud, Desarrollo y Equidad expresa que se trata de una pareja conyugal que subsiste a través del sistema de seguridad social;</w:t>
      </w:r>
    </w:p>
    <w:p w:rsidR="0043765E" w:rsidRDefault="0043765E" w:rsidP="004376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F03F7" w:rsidRDefault="0043765E" w:rsidP="004376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43765E" w:rsidRPr="00A86583" w:rsidRDefault="0043765E" w:rsidP="004376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DD71EF" w:rsidP="0043765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43765E" w:rsidRPr="00756741" w:rsidRDefault="0043765E" w:rsidP="0043765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43765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376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3765E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460A0" w:rsidRDefault="00F83E0E" w:rsidP="0043765E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D460A0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3765E">
        <w:rPr>
          <w:rFonts w:ascii="Courier New" w:eastAsia="Arial Unicode MS" w:hAnsi="Courier New" w:cs="Courier New"/>
          <w:sz w:val="24"/>
          <w:szCs w:val="24"/>
        </w:rPr>
        <w:t>00011116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E160E" w:rsidRDefault="00CE160E" w:rsidP="0043765E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B55BE3" w:rsidP="0043765E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43765E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3765E" w:rsidRPr="000368E5" w:rsidRDefault="0043765E" w:rsidP="0043765E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bookmarkStart w:id="0" w:name="_GoBack"/>
      <w:bookmarkEnd w:id="0"/>
    </w:p>
    <w:p w:rsidR="00DD71EF" w:rsidRPr="00DD71EF" w:rsidRDefault="00DD71EF" w:rsidP="0043765E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3765E">
      <w:pPr>
        <w:spacing w:line="240" w:lineRule="auto"/>
      </w:pPr>
    </w:p>
    <w:p w:rsidR="00405D05" w:rsidRDefault="00405D05" w:rsidP="0043765E">
      <w:pPr>
        <w:spacing w:line="240" w:lineRule="auto"/>
      </w:pPr>
    </w:p>
    <w:p w:rsidR="008E68B0" w:rsidRDefault="008E68B0" w:rsidP="0043765E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3765E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4011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86583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02F6A-30F0-4AD9-8E9E-56A432669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2023-06-30T12:34:00Z</cp:lastPrinted>
  <dcterms:created xsi:type="dcterms:W3CDTF">2023-06-30T12:37:00Z</dcterms:created>
  <dcterms:modified xsi:type="dcterms:W3CDTF">2023-06-30T12:37:00Z</dcterms:modified>
</cp:coreProperties>
</file>