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140C77">
        <w:rPr>
          <w:rFonts w:ascii="Courier New" w:hAnsi="Courier New" w:cs="Courier New"/>
          <w:b/>
          <w:sz w:val="24"/>
          <w:szCs w:val="24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40C7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2600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0C77" w:rsidRPr="0069107E" w:rsidRDefault="00DD71EF" w:rsidP="00140C7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40C7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0C7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140C77" w:rsidRPr="0069107E">
        <w:rPr>
          <w:rFonts w:ascii="Courier New" w:hAnsi="Courier New" w:cs="Courier New"/>
          <w:sz w:val="24"/>
          <w:szCs w:val="24"/>
        </w:rPr>
        <w:t>El Expediente Nº 453/</w:t>
      </w:r>
      <w:r w:rsidR="00140C77">
        <w:rPr>
          <w:rFonts w:ascii="Courier New" w:hAnsi="Courier New" w:cs="Courier New"/>
          <w:sz w:val="24"/>
          <w:szCs w:val="24"/>
        </w:rPr>
        <w:t>I/</w:t>
      </w:r>
      <w:r w:rsidR="008C0EC2">
        <w:rPr>
          <w:rFonts w:ascii="Courier New" w:hAnsi="Courier New" w:cs="Courier New"/>
          <w:sz w:val="24"/>
          <w:szCs w:val="24"/>
        </w:rPr>
        <w:t>20  iniciado por Secretaría General de Ambiente y T</w:t>
      </w:r>
      <w:r w:rsidR="00140C77" w:rsidRPr="0069107E">
        <w:rPr>
          <w:rFonts w:ascii="Courier New" w:hAnsi="Courier New" w:cs="Courier New"/>
          <w:sz w:val="24"/>
          <w:szCs w:val="24"/>
        </w:rPr>
        <w:t>ransporte – Aumento de Tarifa de Transporte Urbano de Pasajeros;  y</w:t>
      </w:r>
    </w:p>
    <w:p w:rsidR="00E02F57" w:rsidRPr="00773135" w:rsidRDefault="00E02F57" w:rsidP="00693C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BE7056" w:rsidRDefault="008608C1" w:rsidP="00F63D6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140C77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140C7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140C77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140C77" w:rsidRDefault="00DD71EF" w:rsidP="00F63D6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40C77" w:rsidRPr="00140C77" w:rsidRDefault="00CD089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40C77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140C77" w:rsidRPr="00140C7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140C77"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 fs. 31  la empresa de Transporte Urbano de Pasajeros, Garay S.R.L.,</w:t>
      </w:r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proofErr w:type="spellStart"/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Good</w:t>
      </w:r>
      <w:proofErr w:type="spellEnd"/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proofErr w:type="spellStart"/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Travel</w:t>
      </w:r>
      <w:proofErr w:type="spellEnd"/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Tour y Martínez SRL</w:t>
      </w:r>
      <w:r w:rsidR="00140C77"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 solicitan una incremento de las tarifas que rigen  la prestación de servicios que brindan al público usuario de esta modalidad;</w:t>
      </w: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la fundamentación se basa en la inflación que atraviesa el país, que se torna insostenible;</w:t>
      </w: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la tarifa vigent</w:t>
      </w:r>
      <w:r w:rsidR="008C0EC2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 actualmente para el Servicio Público de Transporte Urbano de P</w:t>
      </w:r>
      <w:bookmarkStart w:id="0" w:name="_GoBack"/>
      <w:bookmarkEnd w:id="0"/>
      <w:r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asajeros fue aprobada con fecha 29 de diciembre 2022, mediante ordenanza Nº12396 y debido a la inflación sufrida desde el último incremento a la fecha se entienden razones de incrementar el precio del boleto urbano;</w:t>
      </w: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40C77" w:rsidRPr="00140C77" w:rsidRDefault="00140C77" w:rsidP="00140C7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140C7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a los fines de atemperar el impacto económico la Secretaría General de Ambiente y Transporte considera oportuno que se realice en dos etapas;  </w:t>
      </w:r>
    </w:p>
    <w:p w:rsidR="00693CF6" w:rsidRPr="00140C77" w:rsidRDefault="00693CF6" w:rsidP="00140C7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05D05" w:rsidRPr="00140C77" w:rsidRDefault="00DD71EF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0C77">
        <w:rPr>
          <w:rFonts w:ascii="Courier New" w:hAnsi="Courier New" w:cs="Courier New"/>
          <w:sz w:val="24"/>
          <w:szCs w:val="24"/>
        </w:rPr>
        <w:t>Que evaluado el expedi</w:t>
      </w:r>
      <w:r w:rsidR="00140C77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140C77">
        <w:rPr>
          <w:rFonts w:ascii="Courier New" w:hAnsi="Courier New" w:cs="Courier New"/>
          <w:sz w:val="24"/>
          <w:szCs w:val="24"/>
        </w:rPr>
        <w:t xml:space="preserve"> emite </w:t>
      </w:r>
      <w:r w:rsidR="00140C77">
        <w:rPr>
          <w:rFonts w:ascii="Courier New" w:hAnsi="Courier New" w:cs="Courier New"/>
          <w:sz w:val="24"/>
          <w:szCs w:val="24"/>
        </w:rPr>
        <w:t>despacho por mayoría, aprobado por mayoría</w:t>
      </w:r>
      <w:r w:rsidRPr="00140C77">
        <w:rPr>
          <w:rFonts w:ascii="Courier New" w:hAnsi="Courier New" w:cs="Courier New"/>
          <w:sz w:val="24"/>
          <w:szCs w:val="24"/>
        </w:rPr>
        <w:t xml:space="preserve"> en Sesión Ordinar</w:t>
      </w:r>
      <w:r w:rsidR="0038311A" w:rsidRPr="00140C77">
        <w:rPr>
          <w:rFonts w:ascii="Courier New" w:hAnsi="Courier New" w:cs="Courier New"/>
          <w:sz w:val="24"/>
          <w:szCs w:val="24"/>
        </w:rPr>
        <w:t>ia del</w:t>
      </w:r>
      <w:r w:rsidR="001778CE" w:rsidRPr="00140C77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140C77">
        <w:rPr>
          <w:rFonts w:ascii="Courier New" w:hAnsi="Courier New" w:cs="Courier New"/>
          <w:sz w:val="24"/>
          <w:szCs w:val="24"/>
        </w:rPr>
        <w:t>io</w:t>
      </w:r>
      <w:r w:rsidRPr="00140C77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693C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0C77" w:rsidRDefault="00140C77" w:rsidP="00693C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0C77" w:rsidRDefault="00140C77" w:rsidP="00693C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0C77" w:rsidRDefault="00140C77" w:rsidP="00693C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0C77" w:rsidRDefault="00140C77" w:rsidP="00140C77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40C77" w:rsidRPr="00693CF6" w:rsidRDefault="00140C77" w:rsidP="00140C7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71EF" w:rsidRPr="00DD71EF" w:rsidRDefault="00DD71EF" w:rsidP="00F63D6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63D6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63D6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93CF6" w:rsidRPr="00140C77" w:rsidRDefault="00E02F57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140C77" w:rsidRPr="00140C77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="00140C77" w:rsidRPr="00140C77">
        <w:rPr>
          <w:rFonts w:ascii="Courier New" w:eastAsia="Arial Unicode MS" w:hAnsi="Courier New" w:cs="Courier New"/>
          <w:sz w:val="24"/>
          <w:szCs w:val="24"/>
        </w:rPr>
        <w:t>un incremento del boleto urbano de pasajeros que quedará establecido de la siguiente manera</w:t>
      </w:r>
      <w:r w:rsidR="00140C77">
        <w:rPr>
          <w:rFonts w:ascii="Courier New" w:eastAsia="Arial Unicode MS" w:hAnsi="Courier New" w:cs="Courier New"/>
          <w:sz w:val="24"/>
          <w:szCs w:val="24"/>
        </w:rPr>
        <w:t>:</w:t>
      </w:r>
    </w:p>
    <w:p w:rsidR="00693CF6" w:rsidRDefault="00693CF6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0C77" w:rsidRPr="00B82507" w:rsidRDefault="00140C77" w:rsidP="00140C77">
      <w:pPr>
        <w:spacing w:after="100" w:afterAutospacing="1" w:line="240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 w:rsidRPr="00B82507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Pr="00B82507">
        <w:rPr>
          <w:rFonts w:ascii="Courier New" w:hAnsi="Courier New" w:cs="Courier New"/>
          <w:sz w:val="24"/>
          <w:szCs w:val="24"/>
          <w:u w:val="single"/>
        </w:rPr>
        <w:t xml:space="preserve"> </w:t>
      </w:r>
      <w:r w:rsidRPr="00B82507">
        <w:rPr>
          <w:rFonts w:ascii="Courier New" w:hAnsi="Courier New" w:cs="Courier New"/>
          <w:b/>
          <w:sz w:val="24"/>
          <w:szCs w:val="24"/>
          <w:u w:val="single"/>
        </w:rPr>
        <w:t>partir d</w:t>
      </w:r>
      <w:r>
        <w:rPr>
          <w:rFonts w:ascii="Courier New" w:hAnsi="Courier New" w:cs="Courier New"/>
          <w:b/>
          <w:sz w:val="24"/>
          <w:szCs w:val="24"/>
          <w:u w:val="single"/>
        </w:rPr>
        <w:t>e la promulgación de la presente Ordenanza</w:t>
      </w:r>
      <w:r w:rsidRPr="00B82507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tbl>
      <w:tblPr>
        <w:tblStyle w:val="Tablaconcuadrcula"/>
        <w:tblW w:w="9498" w:type="dxa"/>
        <w:jc w:val="center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140C77" w:rsidTr="0074506F">
        <w:trPr>
          <w:trHeight w:val="570"/>
          <w:jc w:val="center"/>
        </w:trPr>
        <w:tc>
          <w:tcPr>
            <w:tcW w:w="2553" w:type="dxa"/>
          </w:tcPr>
          <w:p w:rsidR="00140C77" w:rsidRPr="00B82507" w:rsidRDefault="00140C77" w:rsidP="0074506F">
            <w:pPr>
              <w:pStyle w:val="Prrafodelista"/>
              <w:spacing w:after="100" w:afterAutospacing="1" w:line="360" w:lineRule="auto"/>
              <w:ind w:left="360"/>
              <w:rPr>
                <w:rFonts w:ascii="Courier New" w:eastAsia="Calibri" w:hAnsi="Courier New" w:cs="Courier New"/>
                <w:color w:val="000000"/>
              </w:rPr>
            </w:pP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140C77" w:rsidTr="0074506F">
        <w:trPr>
          <w:trHeight w:val="549"/>
          <w:jc w:val="center"/>
        </w:trPr>
        <w:tc>
          <w:tcPr>
            <w:tcW w:w="255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$130 (son pesos Ciento Treinta)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$104 (son pesos Ciento Cuatro)</w:t>
            </w:r>
          </w:p>
        </w:tc>
      </w:tr>
      <w:tr w:rsidR="00140C77" w:rsidTr="0074506F">
        <w:trPr>
          <w:trHeight w:val="571"/>
          <w:jc w:val="center"/>
        </w:trPr>
        <w:tc>
          <w:tcPr>
            <w:tcW w:w="255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$140 (son pesos Ciento Cuarenta)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$112 (son pesos Ciento Doce)</w:t>
            </w:r>
          </w:p>
        </w:tc>
      </w:tr>
    </w:tbl>
    <w:p w:rsidR="00140C77" w:rsidRPr="005741BF" w:rsidRDefault="00140C77" w:rsidP="00140C77">
      <w:pPr>
        <w:spacing w:after="100" w:afterAutospacing="1" w:line="360" w:lineRule="auto"/>
        <w:rPr>
          <w:rFonts w:ascii="Courier New" w:eastAsia="Calibri" w:hAnsi="Courier New" w:cs="Courier New"/>
          <w:color w:val="000000"/>
          <w:sz w:val="24"/>
          <w:szCs w:val="24"/>
        </w:rPr>
      </w:pPr>
    </w:p>
    <w:p w:rsidR="00140C77" w:rsidRPr="00992CC2" w:rsidRDefault="00140C77" w:rsidP="00140C77">
      <w:pPr>
        <w:spacing w:after="100" w:afterAutospacing="1" w:line="240" w:lineRule="auto"/>
        <w:ind w:left="709" w:hanging="709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   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A los 30 </w:t>
      </w:r>
      <w:proofErr w:type="spellStart"/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dias</w:t>
      </w:r>
      <w:proofErr w:type="spellEnd"/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 de </w:t>
      </w:r>
      <w:proofErr w:type="spellStart"/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>promulagación</w:t>
      </w:r>
      <w:proofErr w:type="spellEnd"/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/>
        </w:rPr>
        <w:t xml:space="preserve"> de la presente Ordenanza:</w:t>
      </w: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140C77" w:rsidTr="0074506F">
        <w:trPr>
          <w:trHeight w:val="570"/>
        </w:trPr>
        <w:tc>
          <w:tcPr>
            <w:tcW w:w="255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140C77" w:rsidTr="0074506F">
        <w:trPr>
          <w:trHeight w:val="549"/>
        </w:trPr>
        <w:tc>
          <w:tcPr>
            <w:tcW w:w="255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$160 ( son pesos Ciento Sesenta)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$128 (son pesos Ciento veintiocho)</w:t>
            </w:r>
          </w:p>
        </w:tc>
      </w:tr>
      <w:tr w:rsidR="00140C77" w:rsidTr="0074506F">
        <w:trPr>
          <w:trHeight w:val="571"/>
        </w:trPr>
        <w:tc>
          <w:tcPr>
            <w:tcW w:w="255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$170 (son pesos Ciento Setenta)</w:t>
            </w:r>
          </w:p>
        </w:tc>
        <w:tc>
          <w:tcPr>
            <w:tcW w:w="3543" w:type="dxa"/>
          </w:tcPr>
          <w:p w:rsidR="00140C77" w:rsidRDefault="00140C77" w:rsidP="0074506F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$136 (son pesos Ciento Treinta y Seis)</w:t>
            </w:r>
          </w:p>
        </w:tc>
      </w:tr>
    </w:tbl>
    <w:p w:rsidR="00140C77" w:rsidRDefault="00140C77" w:rsidP="00140C77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0C77" w:rsidRDefault="00140C77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0C77" w:rsidRDefault="00140C77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40C77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93CF6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0EC2"/>
    <w:rsid w:val="008C4760"/>
    <w:rsid w:val="008D15C2"/>
    <w:rsid w:val="008D59A9"/>
    <w:rsid w:val="008E68B0"/>
    <w:rsid w:val="008F6C4D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63D65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  <w:style w:type="table" w:styleId="Tablaconcuadrcula">
    <w:name w:val="Table Grid"/>
    <w:basedOn w:val="Tablanormal"/>
    <w:uiPriority w:val="59"/>
    <w:rsid w:val="00140C77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63155-A3D9-4194-8D1C-1477E203D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2023-07-06T11:31:00Z</cp:lastPrinted>
  <dcterms:created xsi:type="dcterms:W3CDTF">2023-07-06T11:37:00Z</dcterms:created>
  <dcterms:modified xsi:type="dcterms:W3CDTF">2023-07-06T14:13:00Z</dcterms:modified>
</cp:coreProperties>
</file>